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B" w:rsidRPr="003F03BA" w:rsidRDefault="00C63DAB">
      <w:pPr>
        <w:spacing w:after="0"/>
        <w:ind w:left="120"/>
        <w:jc w:val="center"/>
        <w:rPr>
          <w:lang w:val="ru-RU"/>
        </w:rPr>
      </w:pPr>
      <w:bookmarkStart w:id="0" w:name="block-7649912"/>
    </w:p>
    <w:p w:rsidR="00C63DAB" w:rsidRPr="003F03BA" w:rsidRDefault="00F0483A">
      <w:pPr>
        <w:spacing w:after="0"/>
        <w:ind w:left="120"/>
        <w:jc w:val="center"/>
        <w:rPr>
          <w:lang w:val="ru-RU"/>
        </w:rPr>
      </w:pPr>
      <w:r w:rsidRPr="00F0483A">
        <w:rPr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6pt" o:ole="">
            <v:imagedata r:id="rId5" o:title=""/>
          </v:shape>
          <o:OLEObject Type="Embed" ProgID="AcroExch.Document.7" ShapeID="_x0000_i1025" DrawAspect="Content" ObjectID="_1761393191" r:id="rId6"/>
        </w:object>
      </w:r>
    </w:p>
    <w:p w:rsidR="00C63DAB" w:rsidRPr="003F03BA" w:rsidRDefault="00C63DAB">
      <w:pPr>
        <w:spacing w:after="0"/>
        <w:ind w:left="120"/>
        <w:jc w:val="center"/>
        <w:rPr>
          <w:lang w:val="ru-RU"/>
        </w:rPr>
      </w:pPr>
    </w:p>
    <w:p w:rsidR="00C63DAB" w:rsidRPr="003F03BA" w:rsidRDefault="00C63DAB">
      <w:pPr>
        <w:spacing w:after="0"/>
        <w:ind w:left="120"/>
        <w:jc w:val="center"/>
        <w:rPr>
          <w:lang w:val="ru-RU"/>
        </w:rPr>
      </w:pPr>
    </w:p>
    <w:p w:rsidR="00F0483A" w:rsidRDefault="00B81D83" w:rsidP="00F0483A">
      <w:pPr>
        <w:spacing w:after="0"/>
        <w:rPr>
          <w:lang w:val="ru-RU"/>
        </w:rPr>
      </w:pPr>
      <w:bookmarkStart w:id="1" w:name="6129fc25-1484-4cce-a161-840ff826026d"/>
      <w:r>
        <w:rPr>
          <w:lang w:val="ru-RU"/>
        </w:rPr>
        <w:t xml:space="preserve">                                                           </w:t>
      </w:r>
      <w:bookmarkStart w:id="2" w:name="block-7649909"/>
      <w:bookmarkEnd w:id="0"/>
      <w:bookmarkEnd w:id="1"/>
    </w:p>
    <w:p w:rsidR="00C63DAB" w:rsidRPr="003F03BA" w:rsidRDefault="00F0483A" w:rsidP="00F0483A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</w:t>
      </w:r>
      <w:r w:rsidR="00BE3024" w:rsidRPr="003F03B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63DAB" w:rsidRPr="003F03BA" w:rsidRDefault="00C63DAB">
      <w:pPr>
        <w:spacing w:after="0" w:line="264" w:lineRule="auto"/>
        <w:ind w:left="120"/>
        <w:jc w:val="both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B81D8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C63DAB" w:rsidRPr="00B81D83" w:rsidRDefault="00C63DAB">
      <w:pPr>
        <w:spacing w:after="0" w:line="264" w:lineRule="auto"/>
        <w:ind w:left="120"/>
        <w:jc w:val="both"/>
        <w:rPr>
          <w:lang w:val="ru-RU"/>
        </w:rPr>
      </w:pPr>
    </w:p>
    <w:p w:rsidR="00C63DAB" w:rsidRPr="00B81D83" w:rsidRDefault="00C63DAB">
      <w:pPr>
        <w:rPr>
          <w:lang w:val="ru-RU"/>
        </w:rPr>
        <w:sectPr w:rsidR="00C63DAB" w:rsidRPr="00B81D83">
          <w:pgSz w:w="11906" w:h="16383"/>
          <w:pgMar w:top="1134" w:right="850" w:bottom="1134" w:left="1701" w:header="720" w:footer="720" w:gutter="0"/>
          <w:cols w:space="720"/>
        </w:sectPr>
      </w:pPr>
    </w:p>
    <w:p w:rsidR="00C63DAB" w:rsidRPr="00B81D83" w:rsidRDefault="00BE3024">
      <w:pPr>
        <w:spacing w:after="0" w:line="264" w:lineRule="auto"/>
        <w:ind w:left="120"/>
        <w:jc w:val="both"/>
        <w:rPr>
          <w:lang w:val="ru-RU"/>
        </w:rPr>
      </w:pPr>
      <w:bookmarkStart w:id="4" w:name="block-7649913"/>
      <w:bookmarkEnd w:id="2"/>
      <w:r w:rsidRPr="00B81D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3DAB" w:rsidRPr="00B81D83" w:rsidRDefault="00C63DAB">
      <w:pPr>
        <w:spacing w:after="0" w:line="264" w:lineRule="auto"/>
        <w:ind w:left="120"/>
        <w:jc w:val="both"/>
        <w:rPr>
          <w:lang w:val="ru-RU"/>
        </w:rPr>
      </w:pPr>
    </w:p>
    <w:p w:rsidR="00C63DAB" w:rsidRPr="00B81D83" w:rsidRDefault="00BE3024">
      <w:pPr>
        <w:spacing w:after="0" w:line="264" w:lineRule="auto"/>
        <w:ind w:left="12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3DAB" w:rsidRPr="00B81D83" w:rsidRDefault="00C63DAB">
      <w:pPr>
        <w:spacing w:after="0" w:line="264" w:lineRule="auto"/>
        <w:ind w:left="120"/>
        <w:jc w:val="both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63DAB" w:rsidRPr="00B81D83" w:rsidRDefault="00C63DAB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63DAB" w:rsidRPr="003F03BA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F03BA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>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63DAB" w:rsidRPr="00B81D83" w:rsidRDefault="00C63DAB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C63DAB" w:rsidRPr="00B81D83" w:rsidRDefault="00BE3024">
      <w:pPr>
        <w:spacing w:after="0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81D8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63DAB" w:rsidRPr="00B81D83" w:rsidRDefault="00C63DAB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C63DAB" w:rsidRPr="00B81D83" w:rsidRDefault="00BE3024">
      <w:pPr>
        <w:spacing w:after="0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81D8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63DAB" w:rsidRPr="00B81D83" w:rsidRDefault="00C63DAB">
      <w:pPr>
        <w:rPr>
          <w:lang w:val="ru-RU"/>
        </w:rPr>
        <w:sectPr w:rsidR="00C63DAB" w:rsidRPr="00B81D83">
          <w:pgSz w:w="11906" w:h="16383"/>
          <w:pgMar w:top="1134" w:right="850" w:bottom="1134" w:left="1701" w:header="720" w:footer="720" w:gutter="0"/>
          <w:cols w:space="720"/>
        </w:sectPr>
      </w:pPr>
    </w:p>
    <w:p w:rsidR="00C63DAB" w:rsidRPr="00B81D83" w:rsidRDefault="00BE3024">
      <w:pPr>
        <w:spacing w:after="0" w:line="264" w:lineRule="auto"/>
        <w:ind w:left="120"/>
        <w:jc w:val="both"/>
        <w:rPr>
          <w:lang w:val="ru-RU"/>
        </w:rPr>
      </w:pPr>
      <w:bookmarkStart w:id="8" w:name="block-7649910"/>
      <w:bookmarkEnd w:id="4"/>
      <w:r w:rsidRPr="00B81D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63DAB" w:rsidRPr="00B81D83" w:rsidRDefault="00C63DAB">
      <w:pPr>
        <w:spacing w:after="0" w:line="264" w:lineRule="auto"/>
        <w:ind w:left="120"/>
        <w:jc w:val="both"/>
        <w:rPr>
          <w:lang w:val="ru-RU"/>
        </w:rPr>
      </w:pPr>
    </w:p>
    <w:p w:rsidR="00C63DAB" w:rsidRPr="00B81D83" w:rsidRDefault="00BE3024">
      <w:pPr>
        <w:spacing w:after="0" w:line="264" w:lineRule="auto"/>
        <w:ind w:left="12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81D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63DAB" w:rsidRPr="00B81D83" w:rsidRDefault="00BE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63DAB" w:rsidRPr="00B81D83" w:rsidRDefault="00BE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63DAB" w:rsidRDefault="00BE30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3DAB" w:rsidRPr="00B81D83" w:rsidRDefault="00BE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63DAB" w:rsidRPr="00B81D83" w:rsidRDefault="00BE3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C63DAB" w:rsidRPr="00B81D83" w:rsidRDefault="00BE3024">
      <w:pPr>
        <w:spacing w:after="0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63DAB" w:rsidRDefault="00BE302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63DAB" w:rsidRDefault="00BE302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63DAB" w:rsidRPr="00B81D83" w:rsidRDefault="00BE3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63DAB" w:rsidRPr="00B81D83" w:rsidRDefault="00BE3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63DAB" w:rsidRDefault="00BE302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63DAB" w:rsidRPr="00B81D83" w:rsidRDefault="00BE3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63DAB" w:rsidRPr="00B81D83" w:rsidRDefault="00BE3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63DAB" w:rsidRPr="00B81D83" w:rsidRDefault="00BE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63DAB" w:rsidRPr="00B81D83" w:rsidRDefault="00BE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63DAB" w:rsidRPr="00B81D83" w:rsidRDefault="00BE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63DAB" w:rsidRPr="00B81D83" w:rsidRDefault="00BE3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63DAB" w:rsidRPr="00B81D83" w:rsidRDefault="00C63DAB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81D8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81D8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1D8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1D8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D8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81D8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63DAB" w:rsidRPr="00B81D83" w:rsidRDefault="00BE3024">
      <w:pPr>
        <w:spacing w:after="0" w:line="264" w:lineRule="auto"/>
        <w:ind w:firstLine="600"/>
        <w:jc w:val="both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63DAB" w:rsidRPr="00B81D83" w:rsidRDefault="00C63DAB">
      <w:pPr>
        <w:rPr>
          <w:lang w:val="ru-RU"/>
        </w:rPr>
        <w:sectPr w:rsidR="00C63DAB" w:rsidRPr="00B81D83">
          <w:pgSz w:w="11906" w:h="16383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bookmarkStart w:id="13" w:name="block-7649911"/>
      <w:bookmarkEnd w:id="8"/>
      <w:r w:rsidRPr="00B81D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63D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63D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63D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63DA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bookmarkStart w:id="14" w:name="block-76499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63D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5"/>
        <w:gridCol w:w="3807"/>
        <w:gridCol w:w="1263"/>
        <w:gridCol w:w="1841"/>
        <w:gridCol w:w="1910"/>
        <w:gridCol w:w="1347"/>
        <w:gridCol w:w="2837"/>
      </w:tblGrid>
      <w:tr w:rsidR="00C63DA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2 класса.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63DA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63DA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3DAB" w:rsidRDefault="00C63D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DAB" w:rsidRDefault="00C63DAB"/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3DAB" w:rsidRPr="00F0483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1D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3DA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63DAB" w:rsidRDefault="00C63DAB">
            <w:pPr>
              <w:spacing w:after="0"/>
              <w:ind w:left="135"/>
            </w:pPr>
          </w:p>
        </w:tc>
      </w:tr>
      <w:tr w:rsidR="00C63D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Pr="00B81D83" w:rsidRDefault="00BE3024">
            <w:pPr>
              <w:spacing w:after="0"/>
              <w:ind w:left="135"/>
              <w:rPr>
                <w:lang w:val="ru-RU"/>
              </w:rPr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 w:rsidRPr="00B8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3DAB" w:rsidRDefault="00BE3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DAB" w:rsidRDefault="00C63DAB"/>
        </w:tc>
      </w:tr>
    </w:tbl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C63DAB">
      <w:pPr>
        <w:sectPr w:rsidR="00C63D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DAB" w:rsidRDefault="00BE3024">
      <w:pPr>
        <w:spacing w:after="0"/>
        <w:ind w:left="120"/>
      </w:pPr>
      <w:bookmarkStart w:id="15" w:name="block-76499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3DAB" w:rsidRDefault="00BE30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3DAB" w:rsidRPr="00B81D83" w:rsidRDefault="00BE3024">
      <w:pPr>
        <w:spacing w:after="0" w:line="480" w:lineRule="auto"/>
        <w:ind w:left="120"/>
        <w:rPr>
          <w:lang w:val="ru-RU"/>
        </w:rPr>
      </w:pPr>
      <w:bookmarkStart w:id="16" w:name="db50a40d-f8ae-4e5d-8e70-919f427dc0ce"/>
      <w:r w:rsidRPr="00B81D83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2-й класс: учебник, 2 класс/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</w:p>
    <w:p w:rsidR="00C63DAB" w:rsidRPr="00B81D83" w:rsidRDefault="00C63DAB">
      <w:pPr>
        <w:spacing w:after="0" w:line="480" w:lineRule="auto"/>
        <w:ind w:left="120"/>
        <w:rPr>
          <w:lang w:val="ru-RU"/>
        </w:rPr>
      </w:pPr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480" w:lineRule="auto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3DAB" w:rsidRPr="00B81D83" w:rsidRDefault="00BE3024">
      <w:pPr>
        <w:spacing w:after="0" w:line="480" w:lineRule="auto"/>
        <w:ind w:left="120"/>
        <w:rPr>
          <w:lang w:val="ru-RU"/>
        </w:rPr>
      </w:pPr>
      <w:r w:rsidRPr="00B81D83">
        <w:rPr>
          <w:rFonts w:ascii="Times New Roman" w:hAnsi="Times New Roman"/>
          <w:color w:val="000000"/>
          <w:sz w:val="28"/>
          <w:lang w:val="ru-RU"/>
        </w:rPr>
        <w:t>1. Горяева, Н. А. Изобразительное искусство. Твоя мастерская. Рабочая тетрадь. 2 класс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пособие для учащихся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. учреждений / Н. А. Горяева, Л. А.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А. С. Питерских ; под ред.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 –</w:t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М.: Просвещение, 2022.</w:t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2. Изобразительное искусство. Рабочие программы. Предметная линия учебников под редакцией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 1–4 классы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. учреждений /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[и др.]. – М.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Просвещение, 2022.</w:t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, Е. И. Изобразительное искусство. Искусство и ты. 2 класс : </w:t>
      </w:r>
      <w:r w:rsidRPr="00B81D83">
        <w:rPr>
          <w:rFonts w:ascii="Times New Roman" w:hAnsi="Times New Roman"/>
          <w:color w:val="000000"/>
          <w:sz w:val="28"/>
          <w:lang w:val="ru-RU"/>
        </w:rPr>
        <w:lastRenderedPageBreak/>
        <w:t>учеб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. учреждений / Е. И.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; под ред. Б. М. </w:t>
      </w:r>
      <w:proofErr w:type="spellStart"/>
      <w:r w:rsidRPr="00B81D8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Просвещение, 2022.</w:t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4. Рисунок. Живопись. Композиция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хрестоматия / сост. Н. Н. Ростовцев, С. Е. Игнатьев, Е. В. Шорохов. – М.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Просвещение, 1989.</w:t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r w:rsidRPr="00B81D83">
        <w:rPr>
          <w:sz w:val="28"/>
          <w:lang w:val="ru-RU"/>
        </w:rPr>
        <w:br/>
      </w:r>
      <w:bookmarkStart w:id="17" w:name="27f88a84-cde6-45cc-9a12-309dd9b67dab"/>
      <w:r w:rsidRPr="00B81D83">
        <w:rPr>
          <w:rFonts w:ascii="Times New Roman" w:hAnsi="Times New Roman"/>
          <w:color w:val="000000"/>
          <w:sz w:val="28"/>
          <w:lang w:val="ru-RU"/>
        </w:rPr>
        <w:t xml:space="preserve"> 5. Румянцева, Е. А. Простые поделки из пластилина / Е. А. Румянцева. – М.</w:t>
      </w: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1D83">
        <w:rPr>
          <w:rFonts w:ascii="Times New Roman" w:hAnsi="Times New Roman"/>
          <w:color w:val="000000"/>
          <w:sz w:val="28"/>
          <w:lang w:val="ru-RU"/>
        </w:rPr>
        <w:t xml:space="preserve"> Айрис-Пресс, 2022</w:t>
      </w:r>
      <w:bookmarkEnd w:id="17"/>
    </w:p>
    <w:p w:rsidR="00C63DAB" w:rsidRPr="00B81D83" w:rsidRDefault="00C63DAB">
      <w:pPr>
        <w:spacing w:after="0"/>
        <w:ind w:left="120"/>
        <w:rPr>
          <w:lang w:val="ru-RU"/>
        </w:rPr>
      </w:pPr>
    </w:p>
    <w:p w:rsidR="00C63DAB" w:rsidRPr="00B81D83" w:rsidRDefault="00BE3024">
      <w:pPr>
        <w:spacing w:after="0" w:line="480" w:lineRule="auto"/>
        <w:ind w:left="120"/>
        <w:rPr>
          <w:lang w:val="ru-RU"/>
        </w:rPr>
      </w:pPr>
      <w:r w:rsidRPr="00B81D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3DAB" w:rsidRPr="00B81D83" w:rsidRDefault="00BE3024">
      <w:pPr>
        <w:spacing w:after="0" w:line="480" w:lineRule="auto"/>
        <w:ind w:left="120"/>
        <w:rPr>
          <w:lang w:val="ru-RU"/>
        </w:rPr>
      </w:pPr>
      <w:proofErr w:type="gramStart"/>
      <w:r w:rsidRPr="00B81D83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1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Идей.</w:t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muzped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1D83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творчества.</w:t>
      </w:r>
      <w:r w:rsidRPr="00B81D83">
        <w:rPr>
          <w:sz w:val="28"/>
          <w:lang w:val="ru-RU"/>
        </w:rPr>
        <w:br/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B81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/ Союз педагогов-художников.</w:t>
      </w:r>
      <w:r w:rsidRPr="00B81D83">
        <w:rPr>
          <w:sz w:val="28"/>
          <w:lang w:val="ru-RU"/>
        </w:rPr>
        <w:br/>
      </w:r>
      <w:bookmarkStart w:id="18" w:name="e2d6e2bf-4893-4145-be02-d49817b4b26f"/>
      <w:r w:rsidRPr="00B81D83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B81D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B81D83">
        <w:rPr>
          <w:rFonts w:ascii="Times New Roman" w:hAnsi="Times New Roman"/>
          <w:color w:val="000000"/>
          <w:sz w:val="28"/>
          <w:lang w:val="ru-RU"/>
        </w:rPr>
        <w:t xml:space="preserve">/ уроки и прочий материал. </w:t>
      </w:r>
      <w:bookmarkEnd w:id="18"/>
      <w:proofErr w:type="gramEnd"/>
    </w:p>
    <w:p w:rsidR="00C63DAB" w:rsidRPr="00B81D83" w:rsidRDefault="00C63DAB">
      <w:pPr>
        <w:rPr>
          <w:lang w:val="ru-RU"/>
        </w:rPr>
        <w:sectPr w:rsidR="00C63DAB" w:rsidRPr="00B81D8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E3024" w:rsidRPr="00B81D83" w:rsidRDefault="00BE3024">
      <w:pPr>
        <w:rPr>
          <w:lang w:val="ru-RU"/>
        </w:rPr>
      </w:pPr>
    </w:p>
    <w:sectPr w:rsidR="00BE3024" w:rsidRPr="00B81D83" w:rsidSect="00C63D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C8"/>
    <w:multiLevelType w:val="multilevel"/>
    <w:tmpl w:val="2C369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B65A9"/>
    <w:multiLevelType w:val="multilevel"/>
    <w:tmpl w:val="B3F2D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60A03"/>
    <w:multiLevelType w:val="multilevel"/>
    <w:tmpl w:val="9892A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F1F1F"/>
    <w:multiLevelType w:val="multilevel"/>
    <w:tmpl w:val="4782B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20612"/>
    <w:multiLevelType w:val="multilevel"/>
    <w:tmpl w:val="1270A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E4B45"/>
    <w:multiLevelType w:val="multilevel"/>
    <w:tmpl w:val="09347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63DAB"/>
    <w:rsid w:val="000347C6"/>
    <w:rsid w:val="003F03BA"/>
    <w:rsid w:val="00AA0EC9"/>
    <w:rsid w:val="00B81D83"/>
    <w:rsid w:val="00BE3024"/>
    <w:rsid w:val="00C63DAB"/>
    <w:rsid w:val="00F0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3D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3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8a14c0e8" TargetMode="External"/><Relationship Id="rId68" Type="http://schemas.openxmlformats.org/officeDocument/2006/relationships/hyperlink" Target="https://m.edsoo.ru/8a14b8e6" TargetMode="External"/><Relationship Id="rId84" Type="http://schemas.openxmlformats.org/officeDocument/2006/relationships/hyperlink" Target="https://m.edsoo.ru/8a14acca" TargetMode="External"/><Relationship Id="rId89" Type="http://schemas.openxmlformats.org/officeDocument/2006/relationships/hyperlink" Target="https://m.edsoo.ru/8a14f630" TargetMode="External"/><Relationship Id="rId112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50a8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8a14af2c" TargetMode="External"/><Relationship Id="rId66" Type="http://schemas.openxmlformats.org/officeDocument/2006/relationships/hyperlink" Target="https://m.edsoo.ru/8a14b490" TargetMode="External"/><Relationship Id="rId74" Type="http://schemas.openxmlformats.org/officeDocument/2006/relationships/hyperlink" Target="https://m.edsoo.ru/8a14996a" TargetMode="External"/><Relationship Id="rId79" Type="http://schemas.openxmlformats.org/officeDocument/2006/relationships/hyperlink" Target="https://m.edsoo.ru/8a14ca48" TargetMode="External"/><Relationship Id="rId87" Type="http://schemas.openxmlformats.org/officeDocument/2006/relationships/hyperlink" Target="https://m.edsoo.ru/8a14dd4e" TargetMode="External"/><Relationship Id="rId102" Type="http://schemas.openxmlformats.org/officeDocument/2006/relationships/hyperlink" Target="https://m.edsoo.ru/8a14f270" TargetMode="External"/><Relationship Id="rId110" Type="http://schemas.openxmlformats.org/officeDocument/2006/relationships/hyperlink" Target="https://m.edsoo.ru/8a15006c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hyperlink" Target="https://m.edsoo.ru/8a14b2c4" TargetMode="External"/><Relationship Id="rId82" Type="http://schemas.openxmlformats.org/officeDocument/2006/relationships/hyperlink" Target="https://m.edsoo.ru/8a149eb0" TargetMode="External"/><Relationship Id="rId90" Type="http://schemas.openxmlformats.org/officeDocument/2006/relationships/hyperlink" Target="https://m.edsoo.ru/8a151070" TargetMode="External"/><Relationship Id="rId95" Type="http://schemas.openxmlformats.org/officeDocument/2006/relationships/hyperlink" Target="https://m.edsoo.ru/8a14fcca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8a1496ae" TargetMode="External"/><Relationship Id="rId64" Type="http://schemas.openxmlformats.org/officeDocument/2006/relationships/hyperlink" Target="https://m.edsoo.ru/8a14929e" TargetMode="External"/><Relationship Id="rId69" Type="http://schemas.openxmlformats.org/officeDocument/2006/relationships/hyperlink" Target="https://m.edsoo.ru/8a14ba1c" TargetMode="External"/><Relationship Id="rId77" Type="http://schemas.openxmlformats.org/officeDocument/2006/relationships/hyperlink" Target="https://m.edsoo.ru/8a14c71e" TargetMode="External"/><Relationship Id="rId100" Type="http://schemas.openxmlformats.org/officeDocument/2006/relationships/hyperlink" Target="https://m.edsoo.ru/8a14e938" TargetMode="External"/><Relationship Id="rId105" Type="http://schemas.openxmlformats.org/officeDocument/2006/relationships/hyperlink" Target="https://m.edsoo.ru/8a15088c" TargetMode="External"/><Relationship Id="rId113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8a14a45a" TargetMode="External"/><Relationship Id="rId80" Type="http://schemas.openxmlformats.org/officeDocument/2006/relationships/hyperlink" Target="https://m.edsoo.ru/8a149c3a" TargetMode="External"/><Relationship Id="rId85" Type="http://schemas.openxmlformats.org/officeDocument/2006/relationships/hyperlink" Target="https://m.edsoo.ru/8a14fe78" TargetMode="External"/><Relationship Id="rId93" Type="http://schemas.openxmlformats.org/officeDocument/2006/relationships/hyperlink" Target="https://m.edsoo.ru/8a14ede8" TargetMode="External"/><Relationship Id="rId98" Type="http://schemas.openxmlformats.org/officeDocument/2006/relationships/hyperlink" Target="https://m.edsoo.ru/8a14d7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8a14b166" TargetMode="External"/><Relationship Id="rId67" Type="http://schemas.openxmlformats.org/officeDocument/2006/relationships/hyperlink" Target="https://m.edsoo.ru/8a14b6e8" TargetMode="External"/><Relationship Id="rId103" Type="http://schemas.openxmlformats.org/officeDocument/2006/relationships/hyperlink" Target="https://m.edsoo.ru/8a151584" TargetMode="External"/><Relationship Id="rId108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8a1494d8" TargetMode="External"/><Relationship Id="rId70" Type="http://schemas.openxmlformats.org/officeDocument/2006/relationships/hyperlink" Target="https://m.edsoo.ru/8a14bd46" TargetMode="External"/><Relationship Id="rId75" Type="http://schemas.openxmlformats.org/officeDocument/2006/relationships/hyperlink" Target="https://m.edsoo.ru/8a14982a" TargetMode="External"/><Relationship Id="rId83" Type="http://schemas.openxmlformats.org/officeDocument/2006/relationships/hyperlink" Target="https://m.edsoo.ru/8a149abe" TargetMode="External"/><Relationship Id="rId88" Type="http://schemas.openxmlformats.org/officeDocument/2006/relationships/hyperlink" Target="https://m.edsoo.ru/8a150e90" TargetMode="External"/><Relationship Id="rId91" Type="http://schemas.openxmlformats.org/officeDocument/2006/relationships/hyperlink" Target="https://m.edsoo.ru/8a14eafa" TargetMode="External"/><Relationship Id="rId96" Type="http://schemas.openxmlformats.org/officeDocument/2006/relationships/hyperlink" Target="https://m.edsoo.ru/8a14f838" TargetMode="External"/><Relationship Id="rId111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8a14a932" TargetMode="External"/><Relationship Id="rId106" Type="http://schemas.openxmlformats.org/officeDocument/2006/relationships/hyperlink" Target="https://m.edsoo.ru/8a14faa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8a14cd18" TargetMode="External"/><Relationship Id="rId65" Type="http://schemas.openxmlformats.org/officeDocument/2006/relationships/hyperlink" Target="https://m.edsoo.ru/8a14c35e" TargetMode="External"/><Relationship Id="rId73" Type="http://schemas.openxmlformats.org/officeDocument/2006/relationships/hyperlink" Target="https://m.edsoo.ru/8a14a7f2" TargetMode="External"/><Relationship Id="rId78" Type="http://schemas.openxmlformats.org/officeDocument/2006/relationships/hyperlink" Target="https://m.edsoo.ru/8a14d0d8" TargetMode="External"/><Relationship Id="rId81" Type="http://schemas.openxmlformats.org/officeDocument/2006/relationships/hyperlink" Target="https://m.edsoo.ru/8a14c890" TargetMode="External"/><Relationship Id="rId86" Type="http://schemas.openxmlformats.org/officeDocument/2006/relationships/hyperlink" Target="https://m.edsoo.ru/8a14d4ca" TargetMode="External"/><Relationship Id="rId94" Type="http://schemas.openxmlformats.org/officeDocument/2006/relationships/hyperlink" Target="https://m.edsoo.ru/8a14e302" TargetMode="External"/><Relationship Id="rId99" Type="http://schemas.openxmlformats.org/officeDocument/2006/relationships/hyperlink" Target="https://m.edsoo.ru/8a14ec6c" TargetMode="External"/><Relationship Id="rId101" Type="http://schemas.openxmlformats.org/officeDocument/2006/relationships/hyperlink" Target="https://m.edsoo.ru/8a14f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51318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8a14a626" TargetMode="External"/><Relationship Id="rId97" Type="http://schemas.openxmlformats.org/officeDocument/2006/relationships/hyperlink" Target="https://m.edsoo.ru/8a14db64" TargetMode="External"/><Relationship Id="rId104" Type="http://schemas.openxmlformats.org/officeDocument/2006/relationships/hyperlink" Target="https://m.edsoo.ru/8a15074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a19e" TargetMode="External"/><Relationship Id="rId92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12935</Words>
  <Characters>73734</Characters>
  <Application>Microsoft Office Word</Application>
  <DocSecurity>0</DocSecurity>
  <Lines>614</Lines>
  <Paragraphs>172</Paragraphs>
  <ScaleCrop>false</ScaleCrop>
  <Company/>
  <LinksUpToDate>false</LinksUpToDate>
  <CharactersWithSpaces>86497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2023-09-29T12:48:00Z</cp:lastPrinted>
  <dcterms:created xsi:type="dcterms:W3CDTF">2023-09-29T12:43:00Z</dcterms:created>
  <dcterms:modified xsi:type="dcterms:W3CDTF">2023-11-13T12:07:00Z</dcterms:modified>
</cp:coreProperties>
</file>