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2D" w:rsidRDefault="008C78A1" w:rsidP="001D4DA7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-606425</wp:posOffset>
            </wp:positionV>
            <wp:extent cx="7232650" cy="9953625"/>
            <wp:effectExtent l="0" t="0" r="0" b="0"/>
            <wp:wrapThrough wrapText="bothSides">
              <wp:wrapPolygon edited="0">
                <wp:start x="0" y="0"/>
                <wp:lineTo x="0" y="21579"/>
                <wp:lineTo x="21562" y="21579"/>
                <wp:lineTo x="21562" y="0"/>
                <wp:lineTo x="0" y="0"/>
              </wp:wrapPolygon>
            </wp:wrapThrough>
            <wp:docPr id="1" name="Рисунок 1" descr="C:\Users\марина\Pictures\2023-10-16 Лоскутное шитье\Лоскутное шить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Pictures\2023-10-16 Лоскутное шитье\Лоскутное шить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F43" w:rsidRPr="00E66C7B" w:rsidRDefault="00161F43" w:rsidP="00161F43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51A32" w:rsidRDefault="00651A32" w:rsidP="00651A32">
      <w:pPr>
        <w:shd w:val="clear" w:color="auto" w:fill="FFFFFF"/>
        <w:spacing w:before="180" w:after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Дополнительная общеобразовательная общеразвивающая п</w:t>
      </w:r>
      <w:r w:rsidRPr="00712E79">
        <w:rPr>
          <w:rFonts w:ascii="Times New Roman" w:hAnsi="Times New Roman"/>
          <w:sz w:val="24"/>
        </w:rPr>
        <w:t xml:space="preserve">рограмма </w:t>
      </w:r>
      <w:r>
        <w:rPr>
          <w:rFonts w:ascii="Times New Roman" w:hAnsi="Times New Roman"/>
          <w:sz w:val="24"/>
        </w:rPr>
        <w:t>«Лоскутное шитьё»</w:t>
      </w:r>
      <w:r w:rsidRPr="00712E79">
        <w:rPr>
          <w:rFonts w:ascii="Times New Roman" w:hAnsi="Times New Roman"/>
          <w:sz w:val="24"/>
        </w:rPr>
        <w:t xml:space="preserve"> разработана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нормативными документами: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29.12.2012 г. №273-ФЗ «Об 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овании в Российской Федерации»; 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27.07.2006 г.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152-ФЗ «О персональных данных»;                                      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Главного государственного санитарного вра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 РФ от 28.09.2020 г. № 28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оздоровления детей и молодежи»;</w:t>
      </w:r>
    </w:p>
    <w:p w:rsidR="00651A3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тва просвещения РФ от 27 июля 2022 года № 629</w:t>
      </w:r>
      <w:r w:rsidRPr="008114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бщеобразовательным программам».</w:t>
      </w:r>
    </w:p>
    <w:p w:rsidR="00651A32" w:rsidRPr="00E32252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/>
          <w:sz w:val="24"/>
          <w:szCs w:val="24"/>
        </w:rPr>
        <w:t>с.Яган-Докья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1A32" w:rsidRPr="00BB0600" w:rsidRDefault="00651A32" w:rsidP="00651A3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Положением</w:t>
      </w:r>
      <w:r w:rsidRPr="00BB0600">
        <w:rPr>
          <w:rFonts w:ascii="Times New Roman" w:hAnsi="Times New Roman"/>
          <w:sz w:val="24"/>
          <w:szCs w:val="24"/>
        </w:rPr>
        <w:t xml:space="preserve"> </w:t>
      </w:r>
      <w:r w:rsidRPr="003E352F">
        <w:rPr>
          <w:rFonts w:ascii="Times New Roman" w:hAnsi="Times New Roman"/>
          <w:sz w:val="24"/>
          <w:szCs w:val="24"/>
        </w:rPr>
        <w:t xml:space="preserve">о дополнительной общеобразовательной общеразвивающей программе Муниципального общеобразовательного учреждения средней общеобразовательной школы </w:t>
      </w:r>
      <w:proofErr w:type="spellStart"/>
      <w:r w:rsidRPr="003E352F">
        <w:rPr>
          <w:rFonts w:ascii="Times New Roman" w:hAnsi="Times New Roman"/>
          <w:sz w:val="24"/>
          <w:szCs w:val="24"/>
        </w:rPr>
        <w:t>с.Яган-Докья</w:t>
      </w:r>
      <w:proofErr w:type="spellEnd"/>
      <w:r w:rsidRPr="003E352F">
        <w:rPr>
          <w:rFonts w:ascii="Times New Roman" w:hAnsi="Times New Roman"/>
          <w:sz w:val="24"/>
          <w:szCs w:val="24"/>
        </w:rPr>
        <w:t>.</w:t>
      </w:r>
    </w:p>
    <w:p w:rsidR="00651A32" w:rsidRDefault="00651A32" w:rsidP="00651A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- Локальными актами МОУ СОШ </w:t>
      </w:r>
      <w:proofErr w:type="spellStart"/>
      <w:r>
        <w:rPr>
          <w:rFonts w:ascii="Times New Roman" w:hAnsi="Times New Roman"/>
          <w:sz w:val="24"/>
          <w:szCs w:val="24"/>
        </w:rPr>
        <w:t>с.Яган-Докья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F43" w:rsidRPr="00E66C7B" w:rsidRDefault="00161F43" w:rsidP="00F620A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шить своими руками мечтают абсолютно все женщины, начиная от пятилетней девочки, которая только начинает ходить в детский сад и уже мечтает о том, чтобы шить своими руками одежду для своих кукол и заканчивая семидесятилетней бабушкой, которая хочет приобрести швейную машинку, чтобы также своими руками шить одежду, но уже для своей внучки. Получается такой вот круговорот одежды, сделанной собственноручно в природе. Самое сложное в этом всем процессе понять, что ты можешь, что ты должна, что ты научишься шить, и здесь нет ничего сложного.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детская мода уже приобрела статус «значимой» и оказывает такое же влияние, как и взрослая. Тем более, одежда ручной работы считается очень модной и ценной, так как она обычно абсолютно уникальна.</w:t>
      </w:r>
    </w:p>
    <w:p w:rsidR="0005251B" w:rsidRDefault="00161F43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6C7B">
        <w:rPr>
          <w:rFonts w:ascii="Times New Roman" w:hAnsi="Times New Roman" w:cs="Times New Roman"/>
          <w:color w:val="000000"/>
          <w:sz w:val="24"/>
          <w:szCs w:val="24"/>
        </w:rPr>
        <w:t>Школьная программа не раскрывает всех особенностей и тонкостей индивидуального пошива, моделирования и конструирования одежды, не дает представления об истории  моды, модельерах, стилях одежды и, самое главное, не воспитывает чувство стиля и красоты. Каждый ребенок стремиться быть уникальным, тем более девочки, а навыки моделирования, конструирования и технологии изготовления одежды, полученные на занятиях, дадут возможность детям шить любые изделия, а некоторым из них и определиться с будущей профессией. Это имеет большое практическое значение в дальнейшей жизни ребенка. Все  это определяет </w:t>
      </w:r>
      <w:r w:rsidRPr="00E66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новизну данной программы.</w:t>
      </w:r>
    </w:p>
    <w:p w:rsidR="00F620A5" w:rsidRPr="00E66C7B" w:rsidRDefault="00F620A5" w:rsidP="00F620A5">
      <w:pPr>
        <w:pStyle w:val="a5"/>
        <w:spacing w:before="0" w:beforeAutospacing="0" w:after="0" w:afterAutospacing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ED1A6B" w:rsidRDefault="00B07AD7" w:rsidP="00F620A5">
      <w:pPr>
        <w:pStyle w:val="a5"/>
        <w:spacing w:before="0" w:beforeAutospacing="0" w:after="0" w:afterAutospacing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E66C7B">
        <w:rPr>
          <w:rStyle w:val="a4"/>
          <w:rFonts w:ascii="Times New Roman" w:hAnsi="Times New Roman" w:cs="Times New Roman"/>
          <w:b/>
          <w:sz w:val="24"/>
          <w:szCs w:val="24"/>
        </w:rPr>
        <w:t>Направленность</w:t>
      </w:r>
      <w:r w:rsidR="00E30B22" w:rsidRPr="00E66C7B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Pr="00E66C7B">
        <w:rPr>
          <w:rStyle w:val="a4"/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F620A5">
        <w:rPr>
          <w:rStyle w:val="a4"/>
          <w:rFonts w:ascii="Times New Roman" w:hAnsi="Times New Roman" w:cs="Times New Roman"/>
          <w:sz w:val="24"/>
          <w:szCs w:val="24"/>
        </w:rPr>
        <w:t>художественная</w:t>
      </w:r>
    </w:p>
    <w:p w:rsidR="00F620A5" w:rsidRPr="00E66C7B" w:rsidRDefault="00F620A5" w:rsidP="00F620A5">
      <w:pPr>
        <w:pStyle w:val="a5"/>
        <w:spacing w:before="0" w:beforeAutospacing="0" w:after="0" w:afterAutospacing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5251B" w:rsidRPr="00E66C7B" w:rsidRDefault="0005251B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7B">
        <w:rPr>
          <w:rStyle w:val="a6"/>
          <w:rFonts w:ascii="Times New Roman" w:hAnsi="Times New Roman" w:cs="Times New Roman"/>
          <w:sz w:val="24"/>
          <w:szCs w:val="24"/>
        </w:rPr>
        <w:t>Новизна:</w:t>
      </w:r>
    </w:p>
    <w:p w:rsidR="0005251B" w:rsidRDefault="0005251B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Данной программы заключается в том, чтобы помочь ребенку уйти от стрессовых ситуаций. Нагрузки в школе растут. И вместе с этим – раздражительность, головные боли, а некоторые, уже в этом возрасте, узнают о том, что у них есть давление. Оказывается, от стрессов и головных болей помогает такое время провождения, как разбирать разноцветные</w:t>
      </w:r>
      <w:r w:rsidR="00391605" w:rsidRPr="00E66C7B">
        <w:rPr>
          <w:rFonts w:ascii="Times New Roman" w:hAnsi="Times New Roman" w:cs="Times New Roman"/>
          <w:sz w:val="24"/>
          <w:szCs w:val="24"/>
        </w:rPr>
        <w:t xml:space="preserve"> тряпичные лоскутки. Рукодельницы открывают новые  возможности декоративно использования чудесных узоров,</w:t>
      </w:r>
      <w:r w:rsidR="00205F9D"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придумывая на их основе оригинальные жилеты, панно, покрывала,</w:t>
      </w:r>
      <w:r w:rsidR="00205F9D"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подушки,</w:t>
      </w:r>
      <w:r w:rsidR="00205F9D"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салфетки.</w:t>
      </w:r>
      <w:r w:rsidRPr="00E66C7B">
        <w:rPr>
          <w:rFonts w:ascii="Times New Roman" w:hAnsi="Times New Roman" w:cs="Times New Roman"/>
          <w:sz w:val="24"/>
          <w:szCs w:val="24"/>
        </w:rPr>
        <w:t xml:space="preserve"> </w:t>
      </w:r>
      <w:r w:rsidR="00391605" w:rsidRPr="00E66C7B">
        <w:rPr>
          <w:rFonts w:ascii="Times New Roman" w:hAnsi="Times New Roman" w:cs="Times New Roman"/>
          <w:sz w:val="24"/>
          <w:szCs w:val="24"/>
        </w:rPr>
        <w:t>Используется компьютерная технология.</w:t>
      </w:r>
    </w:p>
    <w:p w:rsidR="00F620A5" w:rsidRPr="00E66C7B" w:rsidRDefault="00F620A5" w:rsidP="00F620A5">
      <w:pPr>
        <w:pStyle w:val="a5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A5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</w:t>
      </w:r>
      <w:r w:rsidRPr="00F6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205F9D" w:rsidRPr="00F6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9D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 ребенок, освоив навыки моделирования, конструирования и технологии изготовления основных видов одежды, сможет самостоятельно с ранних лет создавать свой неповторимый стиль и имидж,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научится одеваться сам и одевать других без лишних затрат.</w:t>
      </w:r>
      <w:r w:rsidR="00B503B4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Увлекательное </w:t>
      </w:r>
      <w:proofErr w:type="gramStart"/>
      <w:r w:rsidR="00B503B4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 ,шитье</w:t>
      </w:r>
      <w:proofErr w:type="gramEnd"/>
      <w:r w:rsidR="00B503B4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лоскутков появилось  в России в незапамятные времена, популярность получило во второй половине 19 века.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161F43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состоит в обучении  детей навыкам моделирования и конструирования не только по схемам, опубликованным в журналах по рукоделию, но и дает навыки умения самостоятельно создавать эскизы и чертежи выкроек изделий в соответствии с особенностью своей фигуры.</w:t>
      </w:r>
    </w:p>
    <w:p w:rsidR="00F620A5" w:rsidRPr="00E66C7B" w:rsidRDefault="00F620A5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F43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37EB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37EB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творческой личности, овладение практическими умениями обрабатывать текстильные материалы с целью создания изделий из ткани.</w:t>
      </w: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устойчивого интереса к</w:t>
      </w:r>
      <w:r w:rsidR="00205F9D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5F9D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мозаике лоскутных узоров.</w:t>
      </w:r>
    </w:p>
    <w:p w:rsidR="000655CC" w:rsidRPr="00E66C7B" w:rsidRDefault="000655CC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26492" w:rsidRPr="00E66C7B" w:rsidRDefault="00C96BAE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126492"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знаний, умений и навыков в выполнении различных изделий из лоскутных тканей;</w:t>
      </w:r>
    </w:p>
    <w:p w:rsidR="00126492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аккуратность, усидчивость, бережное и экономное отношение к материалам;</w:t>
      </w:r>
    </w:p>
    <w:p w:rsidR="00126492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творческого труда.</w:t>
      </w:r>
    </w:p>
    <w:p w:rsidR="00161F43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5F9D" w:rsidRPr="00E66C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Обучающие: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обучить 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 </w:t>
      </w:r>
      <w:r w:rsidR="00ED1A6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мастерства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искусству гармоническую культуру;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качественно выполнять работу, рационально используя материал и время;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изготавливать чертеж выкройки швейного изделия;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читать чертежи;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определять название и форму деталей кроя;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выполнять  разнообразные виды ручных швов;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выполнять  разнообразные виды машинных  швов и отделок изделий;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подбирать материал  для изготовления швейного изделия;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выбирать последовательность операций по изготовлению.</w:t>
      </w:r>
    </w:p>
    <w:p w:rsidR="00161F43" w:rsidRPr="00E66C7B" w:rsidRDefault="00205F9D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Воспитательные: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чувство красоты, вкуса и индивидуальности;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настойчивость в преодолении трудностей, достижении поставленных задач;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культуру общения в детском коллективе во время занятий;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аккуратность и усидчивость при работе над изделием</w:t>
      </w:r>
      <w:r w:rsidR="00126492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126492" w:rsidRPr="00E66C7B" w:rsidRDefault="00126492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D53C3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прекрасному;</w:t>
      </w:r>
    </w:p>
    <w:p w:rsidR="00D53C3B" w:rsidRPr="00E66C7B" w:rsidRDefault="00D53C3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народным традициям.</w:t>
      </w:r>
    </w:p>
    <w:p w:rsidR="00161F43" w:rsidRPr="00E66C7B" w:rsidRDefault="00205F9D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Развивающие: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фантазии, творческих способностей,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 рук во время занятий;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идейно-художественное мышление;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самостоятельность при выборе и изготовлении швейных изделий.</w:t>
      </w:r>
    </w:p>
    <w:p w:rsidR="0036364B" w:rsidRPr="00E66C7B" w:rsidRDefault="0036364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детей с </w:t>
      </w:r>
      <w:proofErr w:type="gram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русским ,удмуртским</w:t>
      </w:r>
      <w:proofErr w:type="gram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народным творчеством;</w:t>
      </w:r>
    </w:p>
    <w:p w:rsidR="0036364B" w:rsidRPr="00E66C7B" w:rsidRDefault="0036364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анализировать, давать оценку своей работе</w:t>
      </w:r>
      <w:r w:rsidR="00D53C3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C3B" w:rsidRPr="00E66C7B" w:rsidRDefault="00D53C3B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нравственное, интеллектуальное развитие личности.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 </w:t>
      </w: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возрастную категорию</w:t>
      </w:r>
      <w:r w:rsidR="0036364B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детей </w:t>
      </w:r>
      <w:r w:rsidR="000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 до 12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года.</w:t>
      </w:r>
    </w:p>
    <w:p w:rsidR="00161F43" w:rsidRPr="00E66C7B" w:rsidRDefault="000655CC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51</w:t>
      </w:r>
      <w:r w:rsidR="0065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61F43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F43" w:rsidRPr="00E66C7B" w:rsidRDefault="00161F43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 - один раз в неделю по 1</w:t>
      </w:r>
      <w:r w:rsidR="000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учебных часа (51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год). </w:t>
      </w:r>
    </w:p>
    <w:p w:rsidR="00B07AD7" w:rsidRPr="00E66C7B" w:rsidRDefault="00073BDC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 занятия</w:t>
      </w:r>
      <w:r w:rsidR="00B07AD7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61F43" w:rsidRPr="00E66C7B" w:rsidRDefault="00B07AD7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B07AD7" w:rsidRPr="00E66C7B" w:rsidRDefault="00B07AD7" w:rsidP="00F620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творческая мастерская;</w:t>
      </w:r>
    </w:p>
    <w:p w:rsidR="00B07AD7" w:rsidRPr="00E66C7B" w:rsidRDefault="00B07AD7" w:rsidP="00161F43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выставки;</w:t>
      </w:r>
    </w:p>
    <w:p w:rsidR="00651A32" w:rsidRDefault="00651A32" w:rsidP="00953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A32" w:rsidRDefault="00651A32" w:rsidP="00953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E1" w:rsidRPr="00E66C7B" w:rsidRDefault="00774DFA" w:rsidP="00953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2834"/>
        <w:gridCol w:w="1162"/>
        <w:gridCol w:w="948"/>
        <w:gridCol w:w="1189"/>
        <w:gridCol w:w="2735"/>
      </w:tblGrid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 xml:space="preserve">Форма аттестации ,контроля 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Декатировка. Аппликация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Контроль изделия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Изделия в технике «квадрат»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9534E1" w:rsidRPr="00E66C7B">
              <w:rPr>
                <w:rFonts w:ascii="Times New Roman" w:hAnsi="Times New Roman" w:cs="Times New Roman"/>
                <w:sz w:val="24"/>
                <w:szCs w:val="24"/>
              </w:rPr>
              <w:t>, контроль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Изделия в технике «треугольник»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Техника «полоска»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Задание на выбор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Коллективный анализ, выставка</w:t>
            </w:r>
          </w:p>
        </w:tc>
      </w:tr>
      <w:tr w:rsidR="009534E1" w:rsidRPr="00E66C7B" w:rsidTr="004C4A83"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9534E1"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534E1" w:rsidRPr="00E66C7B" w:rsidRDefault="000655CC" w:rsidP="004C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534E1" w:rsidRPr="00E66C7B" w:rsidRDefault="009534E1" w:rsidP="004C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4E1" w:rsidRPr="00E66C7B" w:rsidRDefault="009534E1" w:rsidP="00161F43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0A5" w:rsidRDefault="00F620A5" w:rsidP="00F620A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E65" w:rsidRPr="00E66C7B" w:rsidRDefault="00A13E65" w:rsidP="00F620A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8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00"/>
        <w:gridCol w:w="1275"/>
        <w:gridCol w:w="1418"/>
        <w:gridCol w:w="1134"/>
        <w:gridCol w:w="2551"/>
      </w:tblGrid>
      <w:tr w:rsidR="00A13E65" w:rsidRPr="00E66C7B" w:rsidTr="008C78A1">
        <w:tc>
          <w:tcPr>
            <w:tcW w:w="569" w:type="dxa"/>
            <w:vMerge w:val="restart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0" w:type="dxa"/>
            <w:vMerge w:val="restart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13E65" w:rsidRPr="00E66C7B" w:rsidTr="008C78A1">
        <w:tc>
          <w:tcPr>
            <w:tcW w:w="569" w:type="dxa"/>
            <w:vMerge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Беседа</w:t>
            </w:r>
          </w:p>
        </w:tc>
      </w:tr>
      <w:tr w:rsidR="00A13E65" w:rsidRPr="00E66C7B" w:rsidTr="008C78A1">
        <w:trPr>
          <w:trHeight w:val="310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Вводное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занятие.</w:t>
            </w:r>
            <w:r w:rsidR="00774D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рабочего </w:t>
            </w:r>
            <w:proofErr w:type="gramStart"/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места .ТБ</w:t>
            </w:r>
            <w:proofErr w:type="gramEnd"/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Проектирование.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310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>Декатировка. Аппликация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0655C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698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Декатировка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Вопросы задания.</w:t>
            </w:r>
          </w:p>
        </w:tc>
      </w:tr>
      <w:tr w:rsidR="00A13E65" w:rsidRPr="00E66C7B" w:rsidTr="008C78A1">
        <w:trPr>
          <w:trHeight w:val="698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и техника изготовления аппликаций.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0655C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698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швейной машине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0655C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1133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Машиноведение.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Бытовая швейная машина.</w:t>
            </w:r>
            <w:r w:rsid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0655CC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машинных швов</w:t>
            </w:r>
          </w:p>
        </w:tc>
        <w:tc>
          <w:tcPr>
            <w:tcW w:w="1275" w:type="dxa"/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3E65" w:rsidRPr="000655CC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в технике «квадрат»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58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конструировани</w:t>
            </w:r>
            <w:r w:rsidR="00EE63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и моделирования из лоскутков. 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Технология изготовления швейного изделия из лоскутов.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105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Изделие в технике «к</w:t>
            </w:r>
            <w:r w:rsidR="00A13E65"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вадрат»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5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A13E65" w:rsidRPr="000655CC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E6365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636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1307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="00EE6365">
              <w:rPr>
                <w:rFonts w:ascii="Times New Roman" w:eastAsiaTheme="minorEastAsia" w:hAnsi="Times New Roman" w:cs="Times New Roman"/>
                <w:sz w:val="24"/>
                <w:szCs w:val="24"/>
              </w:rPr>
              <w:t>зготовление изделия в технике «к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вадрат»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качества изделия</w:t>
            </w:r>
          </w:p>
        </w:tc>
      </w:tr>
      <w:tr w:rsidR="00A13E65" w:rsidRPr="00E66C7B" w:rsidTr="008C78A1">
        <w:trPr>
          <w:trHeight w:val="627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Изделия в технике  «треугольник»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rPr>
          <w:trHeight w:val="678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E6365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Изделия в технике </w:t>
            </w:r>
          </w:p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«т</w:t>
            </w:r>
            <w:r w:rsidR="00A13E65"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реугольник»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издели</w:t>
            </w:r>
            <w:r w:rsidR="00EE6365">
              <w:rPr>
                <w:rFonts w:ascii="Times New Roman" w:eastAsiaTheme="minorEastAsia" w:hAnsi="Times New Roman" w:cs="Times New Roman"/>
                <w:sz w:val="24"/>
                <w:szCs w:val="24"/>
              </w:rPr>
              <w:t>я в технике  «т</w:t>
            </w: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реугольник»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качества изделия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Техника «полоска»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Техника «полоска»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изделия в технике  «полоска»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3E65" w:rsidRPr="00E66C7B" w:rsidTr="00EE6365">
        <w:trPr>
          <w:trHeight w:val="311"/>
        </w:trPr>
        <w:tc>
          <w:tcPr>
            <w:tcW w:w="569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на выбор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3E65" w:rsidRPr="00E66C7B" w:rsidTr="00EE6365">
        <w:trPr>
          <w:trHeight w:val="1296"/>
        </w:trPr>
        <w:tc>
          <w:tcPr>
            <w:tcW w:w="569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7.1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Творческое задание на выбор. Изготовление предметов быта в лоскутной технике.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7.2</w:t>
            </w:r>
          </w:p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Подведение итогов- выставка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</w:t>
            </w:r>
          </w:p>
        </w:tc>
      </w:tr>
      <w:tr w:rsidR="00A13E65" w:rsidRPr="00E66C7B" w:rsidTr="008C78A1">
        <w:tc>
          <w:tcPr>
            <w:tcW w:w="569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13E65" w:rsidRPr="00EE6365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636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13E65" w:rsidRPr="00E66C7B" w:rsidRDefault="00EE63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51</w:t>
            </w:r>
            <w:r w:rsidR="00A13E65" w:rsidRPr="00E66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13E65" w:rsidRPr="00E66C7B" w:rsidRDefault="00A13E65" w:rsidP="00774DFA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A13E65" w:rsidRPr="00E66C7B" w:rsidRDefault="00A13E65" w:rsidP="00A13E65">
      <w:pPr>
        <w:pStyle w:val="a5"/>
        <w:shd w:val="clear" w:color="auto" w:fill="FFFFFF"/>
        <w:spacing w:before="0" w:beforeAutospacing="0" w:after="15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9534E1" w:rsidRPr="00E66C7B" w:rsidRDefault="00774DFA" w:rsidP="009534E1">
      <w:pPr>
        <w:shd w:val="clear" w:color="auto" w:fill="FFFFFF"/>
        <w:tabs>
          <w:tab w:val="left" w:pos="3108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Вводное занятие.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лоскутного шитья. Инструменты и материалы. Правила безопасности.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обучения.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кружка. Правила поведения в  мастерской. Правила безопасности  работы и личной гигиены. Организация рабочего </w:t>
      </w:r>
      <w:proofErr w:type="gram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.</w:t>
      </w:r>
      <w:proofErr w:type="gram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лоскутного шитья. Традиционное лоскутное шитье в России и в Удмуртии. Оборудование, инструменты и приспособления для лоскутного шитья. Материалы: подбор и подготовка, декатировка, крахмаление. Организация рабочего места.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лоскутные картины, прихватки, другие предметы домашнего обихода, плоские и объемные композиции.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Цветовое </w:t>
      </w:r>
      <w:proofErr w:type="gramStart"/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сочетания .</w:t>
      </w:r>
      <w:proofErr w:type="gramEnd"/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Цветовой круг. Основные, дополнительные. Теплые холодные. Контрастные, родственные цвета. Гармоническое сочетание цветов.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лоскутные изделия, ткани разных цветов.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Декатировка. Раскрой деталей.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тканей. Виды тканей. Работа с тканями в процессе эксплуатации. Подготовка ткани к работе. Изготовление тканей для раскроя. Раскрой лоскутных деталей.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ткани разных цветов, фактур, рисунки, шаблоны.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Аппликация. Способы </w:t>
      </w:r>
      <w:proofErr w:type="gramStart"/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выполнения .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аппликации в лоскутной технике. Технология выполнения аппликации. Подбор лоскутов. Выполнение аппликации. Влажно-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тепловая обработка. Общие правила выполнения всех видов ручных швов. Закрепление нитки на ткани. Сметывание с помощью булавок. Применение ручных швов в аппликации.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панно, лоскутная картина.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аппликации в технике ручных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сюжета. Способы увеличения или  уменьшения рисунка. Изготовление деталей кроя. Подбор ткани. Подготовка ткани к работе. Раскрой деталей. Сборка деталей. Сметывание. Изготовление изделия с помощью ручных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панно, лоскутная картина.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Окончательная обработка изделия.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Окончательная обработка изделия. Придание работе законченности влажно- тепловая обработка.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Виды машинных швов, применяемых в аппликации.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машинных швов, наиболее часто применяемых в лоскутном шитье. Их назначение и применение. 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труда: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образцы машинных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аппликации в технике машинных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сюжета для лоскутной картины. Выполнение эскиза. Подбор ткани, подготовка ткани к работе. Раскрой деталей. Изготовление изделия с помощью машинных швов.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панно, лоскутная картина, предметы быта.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Окончательная обработка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Окончательная сборка изделия. Технология пошива. Придание работе законченности. Использование техники ручных швов пошива для проработки мелких деталей и контурных рисунков. 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панно, лоскутная картина, предметы быта.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Изделия в технике «квадрат»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лоскутных деталей. Технология пошива. Подбор и подготовка ткани к работе.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шаблоны, ткани.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C96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зготовление изделия в технике «</w:t>
      </w: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квадрат». 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узора «</w:t>
      </w:r>
      <w:proofErr w:type="spell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шахматка</w:t>
      </w:r>
      <w:proofErr w:type="spell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двумя способами: соединение квадратов, соединение полосок. Соединение с прокладкой, обработка изделия. Влажно – тепловая обработка. Требования к качеству готовых изделий.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прихватка, салфетка и другие предметы быта.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Изделие в технике «треугольник».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 лоскутных деталей. Технология пошива. Подбор  и подготовка ткани  к работе.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шаблоны, ткани.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изделие в технике «треугольник».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 лоскутных деталей. Выполнение узора «квадрат в квадрате</w:t>
      </w:r>
      <w:proofErr w:type="gram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».Соединение</w:t>
      </w:r>
      <w:proofErr w:type="gram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прокладкой, обработка изделия. Влажно- тепловая обработка. Требования к качеству готовых изделий.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труд:</w:t>
      </w:r>
      <w:r w:rsidR="00C96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прихватка, салфетка, панно  и другие пр.</w:t>
      </w:r>
    </w:p>
    <w:p w:rsidR="009534E1" w:rsidRPr="00E66C7B" w:rsidRDefault="00C96BAE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 «полоска»</w:t>
      </w:r>
      <w:r w:rsidR="009534E1"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ткани к работе. Раскрой </w:t>
      </w:r>
      <w:proofErr w:type="gramStart"/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полосок .Технология</w:t>
      </w:r>
      <w:proofErr w:type="gramEnd"/>
      <w:r w:rsidR="009534E1"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пошива.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труда: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лоскутная прихватка, салфетка, коврик, панно.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изделия в техника «полоска»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«диагональная полоска», «паркет», «ананас</w:t>
      </w:r>
      <w:proofErr w:type="gram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».Соединение</w:t>
      </w:r>
      <w:proofErr w:type="gram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лоскутного изделия с прокладкой и подкладкой. Влажно-тепловая обработка.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труда: 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прихватка, салфетка, коврик, панно.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на выбор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пре</w:t>
      </w:r>
      <w:r w:rsidR="00C96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дметов быта в лоскутной технике</w:t>
      </w: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модели и ее назначения, </w:t>
      </w:r>
      <w:proofErr w:type="spellStart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эскизирование</w:t>
      </w:r>
      <w:proofErr w:type="spellEnd"/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Подбор ткани по цвету, фактуре, рисунку. Подготовка ткани к работе. Раскрой. Изготовление изделия в лоскутной технике, в технике накладного шитья. Окончательная обработка изделия. ВТО. Контроль качества готового изделия.</w:t>
      </w:r>
    </w:p>
    <w:p w:rsidR="009534E1" w:rsidRPr="00E66C7B" w:rsidRDefault="009534E1" w:rsidP="009534E1">
      <w:pPr>
        <w:shd w:val="clear" w:color="auto" w:fill="FFFFFF"/>
        <w:tabs>
          <w:tab w:val="left" w:pos="310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 труда:</w:t>
      </w: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фартук, прихватка, коврик, наволочка, панно и др.</w:t>
      </w:r>
    </w:p>
    <w:p w:rsidR="00161F43" w:rsidRPr="00E66C7B" w:rsidRDefault="00774DFA" w:rsidP="00F620A5">
      <w:pPr>
        <w:tabs>
          <w:tab w:val="left" w:pos="3108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D53C3B" w:rsidRPr="00E66C7B" w:rsidRDefault="00D53C3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окончании 1 </w:t>
      </w:r>
      <w:proofErr w:type="gramStart"/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обучения</w:t>
      </w:r>
      <w:proofErr w:type="gramEnd"/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учащиеся знают:</w:t>
      </w:r>
    </w:p>
    <w:p w:rsidR="004B5CF8" w:rsidRPr="00E66C7B" w:rsidRDefault="00D53C3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технику работы лоскутным материалом;</w:t>
      </w:r>
    </w:p>
    <w:p w:rsidR="00D53C3B" w:rsidRPr="00E66C7B" w:rsidRDefault="00D53C3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-название  и назначение ручных инструментов и приспособлений (иглы, ножницы);</w:t>
      </w:r>
    </w:p>
    <w:p w:rsidR="00D53C3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-правила безопасности труда при работе указанными инструментами;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-правила безопасности при работе на швейной машине и с утюгом.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1 года обучения учащиеся умеют: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-организовать рабочее место;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-соблюдать правила безопасности при работе на швейной машине и с утюгом;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-соблюдать правила безопасности инструментами;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-планировать последовательность лоскутного шитья;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-соблюдать контроль результата практической работы по образцу изделия;</w:t>
      </w:r>
    </w:p>
    <w:p w:rsidR="00FB7B2B" w:rsidRPr="00E66C7B" w:rsidRDefault="00FB7B2B" w:rsidP="00D53C3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-подбирать рисунок для шитья из лоскутков.</w:t>
      </w:r>
    </w:p>
    <w:p w:rsidR="00B07AD7" w:rsidRPr="00E66C7B" w:rsidRDefault="004B5CF8" w:rsidP="008C78A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07AD7"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редметные</w:t>
      </w: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знания по лоскутному шитью на уровне применения в различных видах декора;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выполнять изделия в технике лоскутного шитья.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различают разновидности ткани, ручные и машинные строчки.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эстетично применяют фурнитуру, отделочные материалы.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соблюдают технологические требования при раскрое ткани.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строить, рассчитывать схему, эскиз изделия. </w:t>
      </w:r>
    </w:p>
    <w:p w:rsidR="004B5CF8" w:rsidRPr="00E66C7B" w:rsidRDefault="004B5CF8" w:rsidP="008C78A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выраженной устойчивой учебно-познавательной мотивацией интересом </w:t>
      </w:r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учении</w:t>
      </w:r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навыками к самообразованию и самовоспитанию.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адекватной позитивной самооценкой и Я — концепцией.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компетенцией в реализации основ гражданской идентичности в поступках и деятельности. </w:t>
      </w:r>
    </w:p>
    <w:p w:rsidR="004B5CF8" w:rsidRPr="00E66C7B" w:rsidRDefault="004B5CF8" w:rsidP="008C78A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Метопредметные</w:t>
      </w:r>
      <w:proofErr w:type="spellEnd"/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B5CF8" w:rsidRPr="00E66C7B" w:rsidRDefault="004B5CF8" w:rsidP="008C78A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собственным мнением,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аргументировать и координировать свою позицию с позицией партнеров в сотрудничестве при выборе общего решения в совместной деятельности. </w:t>
      </w:r>
    </w:p>
    <w:p w:rsidR="004B5CF8" w:rsidRPr="00E66C7B" w:rsidRDefault="004B5CF8" w:rsidP="008C78A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давать определение понятиям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устанавливать причинно – следственные связи (индуктивные, дедуктивные).</w:t>
      </w:r>
    </w:p>
    <w:p w:rsidR="004B5CF8" w:rsidRPr="00E66C7B" w:rsidRDefault="004B5CF8" w:rsidP="008C78A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обосновывать свое мнение и позицию. </w:t>
      </w:r>
    </w:p>
    <w:p w:rsidR="004B5CF8" w:rsidRPr="00E66C7B" w:rsidRDefault="004B5CF8" w:rsidP="008C78A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Регулятивный:</w:t>
      </w:r>
    </w:p>
    <w:p w:rsidR="004B5CF8" w:rsidRPr="00E66C7B" w:rsidRDefault="004B5CF8" w:rsidP="008C78A1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планировать и прогнозировать учебные действия.</w:t>
      </w:r>
    </w:p>
    <w:p w:rsidR="004B5CF8" w:rsidRPr="00E66C7B" w:rsidRDefault="004B5CF8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контролировать личные действия и действия других в сотрудничестве.</w:t>
      </w:r>
    </w:p>
    <w:p w:rsidR="004B5CF8" w:rsidRPr="00E66C7B" w:rsidRDefault="004B5CF8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навыки самооценки и </w:t>
      </w:r>
      <w:r w:rsidR="005457FD"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регуляции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CF8" w:rsidRDefault="004B5CF8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выявлять в работе области подлежащие коррекции. </w:t>
      </w:r>
    </w:p>
    <w:p w:rsidR="00794AD4" w:rsidRPr="008C78A1" w:rsidRDefault="00794AD4" w:rsidP="004B5CF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собственным мнением,</w:t>
      </w:r>
    </w:p>
    <w:p w:rsidR="009534E1" w:rsidRDefault="00794AD4" w:rsidP="009534E1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аргументировать и координировать свою позицию с позицией партнеров в сотрудничестве при выборе общего решения в совместной деятельности. </w:t>
      </w:r>
    </w:p>
    <w:p w:rsidR="008C78A1" w:rsidRPr="008C78A1" w:rsidRDefault="008C78A1" w:rsidP="008C78A1">
      <w:pPr>
        <w:pStyle w:val="a9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деятельности учащихся являются итоговые работы,  выставки, организованные в школе и на родительских собраниях.</w:t>
      </w:r>
    </w:p>
    <w:p w:rsidR="008C78A1" w:rsidRDefault="008C78A1" w:rsidP="009534E1">
      <w:pPr>
        <w:pStyle w:val="a9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4E1" w:rsidRPr="00E66C7B" w:rsidRDefault="00774DFA" w:rsidP="009534E1">
      <w:pPr>
        <w:pStyle w:val="a9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УСЛОВИЯ РЕАЛИЗАЦИИ ПРОГРАММЫ:</w:t>
      </w:r>
    </w:p>
    <w:p w:rsidR="009534E1" w:rsidRPr="008C78A1" w:rsidRDefault="009534E1" w:rsidP="009534E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Правила техники безопасности при работе с крючками, швейными иглами, булавками, ножницами, электрическим утюгом.</w:t>
      </w:r>
    </w:p>
    <w:p w:rsidR="009534E1" w:rsidRPr="00E66C7B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Наличие инструментов: 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швейная машина;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лоскутки;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швейные нитки;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швейные иглы;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булавки;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сантиметровая лента;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утюг;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гладильная доска.</w:t>
      </w:r>
    </w:p>
    <w:p w:rsidR="009534E1" w:rsidRPr="00E66C7B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Наличие материалов: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пряжа и нитки разной толщины и цветов;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фурнитура;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калька;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миллиметровая бумага;</w:t>
      </w:r>
    </w:p>
    <w:p w:rsidR="009534E1" w:rsidRPr="008C78A1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Специальная литература.</w:t>
      </w:r>
    </w:p>
    <w:p w:rsidR="009534E1" w:rsidRPr="008C78A1" w:rsidRDefault="009534E1" w:rsidP="008C78A1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Наглядно-иллюстративные и дидактические материалы: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«Основные приёмы шитья»;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изделий;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ниток;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вязания;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9534E1" w:rsidRPr="00E66C7B" w:rsidRDefault="009534E1" w:rsidP="009534E1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карточки.</w:t>
      </w:r>
    </w:p>
    <w:p w:rsidR="009534E1" w:rsidRPr="00E66C7B" w:rsidRDefault="00774DFA" w:rsidP="009534E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ПРОГРАММЫ:</w:t>
      </w:r>
    </w:p>
    <w:p w:rsidR="004C4A83" w:rsidRPr="00E66C7B" w:rsidRDefault="004C4A83" w:rsidP="004C4A83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оборудования: швейные машины, иглы, ножницы, линейки, мел, сантиметровая лента.</w:t>
      </w:r>
    </w:p>
    <w:p w:rsidR="009534E1" w:rsidRPr="00E66C7B" w:rsidRDefault="009534E1" w:rsidP="008C78A1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Максимова М., Кузмина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М.,Кузьмина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534E1" w:rsidRPr="00E66C7B" w:rsidRDefault="009534E1" w:rsidP="008C78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лоскутных </w:t>
      </w:r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 .</w:t>
      </w:r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Издательство Эксмо,2007.</w:t>
      </w:r>
    </w:p>
    <w:p w:rsidR="009534E1" w:rsidRPr="00E66C7B" w:rsidRDefault="009534E1" w:rsidP="008C78A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 М. Шитье из лоскутков. – М.: Просвещение, 1981.</w:t>
      </w:r>
    </w:p>
    <w:p w:rsidR="009534E1" w:rsidRPr="00E66C7B" w:rsidRDefault="009534E1" w:rsidP="008C78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9534E1" w:rsidRPr="00E66C7B" w:rsidRDefault="009534E1" w:rsidP="008C78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Костикова И. Школа лоскутной техники. – М.: Культура и традиции, 1997.</w:t>
      </w:r>
    </w:p>
    <w:p w:rsidR="009534E1" w:rsidRPr="00E66C7B" w:rsidRDefault="009534E1" w:rsidP="008C78A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9534E1" w:rsidRPr="00E66C7B" w:rsidRDefault="009534E1" w:rsidP="008C78A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И. Школа лоскутной техники. – М.: Культура и традиции, 1997.</w:t>
      </w:r>
    </w:p>
    <w:p w:rsidR="009534E1" w:rsidRPr="00E66C7B" w:rsidRDefault="009534E1" w:rsidP="008C78A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9534E1" w:rsidRPr="00E66C7B" w:rsidRDefault="009534E1" w:rsidP="008C78A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«Народное творчество», “Анна”, “Золушка-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“Лена-рукоделие”.1990-2009гг.</w:t>
      </w:r>
    </w:p>
    <w:p w:rsidR="009534E1" w:rsidRPr="00E66C7B" w:rsidRDefault="009534E1" w:rsidP="008C78A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C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8C78A1" w:rsidRPr="008C78A1" w:rsidRDefault="00774DFA" w:rsidP="008C78A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C78A1" w:rsidRPr="008C78A1" w:rsidTr="008C78A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Даты учебных недель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8C78A1" w:rsidRPr="008C78A1" w:rsidTr="008C78A1"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04-09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02-07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09-14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У,ПА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16-21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23-28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 xml:space="preserve">У, 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30-04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П (каникулы)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06-11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27-02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04-09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У,ПА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01-06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П(каникулы)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08-13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П(каникулы)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У,ПА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22-27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29-03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05-10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26-02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04-09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У,ПА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П(каникулы)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01-06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08-13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У,ПА</w:t>
            </w:r>
          </w:p>
        </w:tc>
      </w:tr>
      <w:tr w:rsidR="008C78A1" w:rsidRPr="008C78A1" w:rsidTr="008C78A1">
        <w:trPr>
          <w:trHeight w:val="2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22-27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29-04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06-11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У,ИА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8C78A1" w:rsidRPr="008C78A1" w:rsidTr="008C78A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 xml:space="preserve">Всего учебных часов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C78A1" w:rsidRPr="008C78A1" w:rsidTr="008C78A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C78A1" w:rsidRPr="008C78A1" w:rsidTr="008C78A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Дата учебного года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01.09.2023 г.</w:t>
            </w:r>
          </w:p>
        </w:tc>
      </w:tr>
      <w:tr w:rsidR="008C78A1" w:rsidRPr="008C78A1" w:rsidTr="008C78A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8A1" w:rsidRPr="008C78A1" w:rsidRDefault="008C78A1" w:rsidP="008C78A1">
            <w:pPr>
              <w:rPr>
                <w:rFonts w:ascii="Times New Roman" w:hAnsi="Times New Roman"/>
                <w:sz w:val="24"/>
                <w:szCs w:val="24"/>
              </w:rPr>
            </w:pPr>
            <w:r w:rsidRPr="008C78A1">
              <w:rPr>
                <w:rFonts w:ascii="Times New Roman" w:hAnsi="Times New Roman"/>
                <w:sz w:val="24"/>
                <w:szCs w:val="24"/>
              </w:rPr>
              <w:t>31.05.2024 г.</w:t>
            </w:r>
          </w:p>
        </w:tc>
      </w:tr>
    </w:tbl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Условные обозначения: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У- учебная неделя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П- праздничная неделя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ПА- промежуточная аттестация</w:t>
      </w:r>
    </w:p>
    <w:p w:rsidR="008C78A1" w:rsidRPr="008C78A1" w:rsidRDefault="008C78A1" w:rsidP="008C78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8A1">
        <w:rPr>
          <w:rFonts w:ascii="Times New Roman" w:eastAsia="Calibri" w:hAnsi="Times New Roman" w:cs="Times New Roman"/>
          <w:sz w:val="24"/>
          <w:szCs w:val="24"/>
        </w:rPr>
        <w:t>ИА- итоговая аттестация</w:t>
      </w:r>
    </w:p>
    <w:p w:rsidR="009534E1" w:rsidRPr="00E66C7B" w:rsidRDefault="00774DFA" w:rsidP="00774DFA">
      <w:pPr>
        <w:spacing w:before="100" w:beforeAutospacing="1" w:after="100" w:afterAutospacing="1" w:line="36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АТТЕСТАЦИИ/КОНТРОЛЯ</w:t>
      </w:r>
    </w:p>
    <w:p w:rsidR="009534E1" w:rsidRPr="00E66C7B" w:rsidRDefault="009534E1" w:rsidP="00C96BAE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выставках, </w:t>
      </w:r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 мероприятиях</w:t>
      </w:r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касающихся данного мероприятия.</w:t>
      </w:r>
    </w:p>
    <w:p w:rsidR="009534E1" w:rsidRPr="00E66C7B" w:rsidRDefault="009534E1" w:rsidP="00C96BAE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уровня усвоения обучающимися является составной частью учебно-воспитательного процесса. Учебная деятельность детей осуществляется (обратная связь), педагог получает информацию о состоянии этой учебной деятельности. Оценивается также опыт творческой деятельности, рейтинговая оценка деятельности осуществляется по показателям: творческие достижения; ответственность и инициатива в учебном процессе. Любая работа детей – большой труд, стала для ребят самоцелью, с его помощью дети становятся более уверенными в себе и получают поддержку.</w:t>
      </w:r>
    </w:p>
    <w:p w:rsidR="009534E1" w:rsidRPr="00E66C7B" w:rsidRDefault="009534E1" w:rsidP="00C96BAE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определяется результативность работы. В ходе реализации программы используется метод «взаимного обучения», например, проводится целое занятие старшими обучающимися для младших по заранее составленному плану с педагогом и под его наблюдением. В процессе проведения оценки проводятся и внутренние коллективные конкурсы: творческие, интеллектуальные, игровые, шуточные и т. д.</w:t>
      </w:r>
    </w:p>
    <w:p w:rsidR="00102BBB" w:rsidRPr="00E66C7B" w:rsidRDefault="00102BBB" w:rsidP="009534E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4DFA" w:rsidRPr="00E66C7B" w:rsidRDefault="00774DFA" w:rsidP="00774DFA">
      <w:pPr>
        <w:tabs>
          <w:tab w:val="left" w:pos="3108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МАТЕРИАЛЫ: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Тест по теме:</w:t>
      </w: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«Лоскутного шитья»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какого века стало развиваться лоскутное шитье в России.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век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17век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19век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век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какой среде зародилось </w:t>
      </w:r>
      <w:proofErr w:type="gramStart"/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лоскутное  шитье</w:t>
      </w:r>
      <w:proofErr w:type="gramEnd"/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городской 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крестьянской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рабочей  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купеческой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годах 20 века вошел в обиход фольклорной стиль.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70-х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60-х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80-х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50-х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предмет домашнего обихода долгое время считался частью приданного.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Коврики из лоскутков 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Прихватки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Коврики из уголков.</w:t>
      </w:r>
    </w:p>
    <w:p w:rsidR="00774DFA" w:rsidRPr="008C78A1" w:rsidRDefault="00774DFA" w:rsidP="00774DFA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8C7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стране лоскутное шитье имеет статус национального искусства.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Англии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Америке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Швеции</w:t>
      </w:r>
    </w:p>
    <w:p w:rsidR="00774DFA" w:rsidRPr="00E66C7B" w:rsidRDefault="00774DFA" w:rsidP="00774D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DFA" w:rsidRDefault="00774DFA" w:rsidP="00774DF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DFA" w:rsidRPr="00E66C7B" w:rsidRDefault="00774DFA" w:rsidP="00774DF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тестовые задания.</w:t>
      </w:r>
    </w:p>
    <w:p w:rsidR="00774DFA" w:rsidRPr="00E66C7B" w:rsidRDefault="00774DFA" w:rsidP="00774DF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C7B">
        <w:rPr>
          <w:rFonts w:ascii="Times New Roman" w:hAnsi="Times New Roman" w:cs="Times New Roman"/>
          <w:b/>
          <w:sz w:val="24"/>
          <w:szCs w:val="24"/>
        </w:rPr>
        <w:t>Тема: «Лоскутное шитьё»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Что такое лоскутная работа;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Шитьё из лоскутков;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Заплатка или кусочек материала;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Лоскут, пятно неправильной формы;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Лента и тесьма;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Узоры.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Что явилось причиной появления лоскутного шитья?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Богатство;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Обеспеченность;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Бедность.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Какие ткани пригодны для лоскутного шитья?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Хлопчатобумажные;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Льняные;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Вискозные;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Шерстяные;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Синтетические.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Какой рисунок не может быть на лоскутках?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Без рисунка;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Цветочный рисунок;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Геометрический рисунок;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Выпуклый рисунок.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Тематический рисунок;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Абстрактный рисунок.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 xml:space="preserve"> В качестве отделки в лоскутных изделиях широко применяется: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Бант;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Кант;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Тесьма;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Кружево;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Ленты;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Бусины;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Пуговицы.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Какие цвета лоскутков наиболее гармоничны друг с другом?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Синий, белый, оранжевый;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Синий, голубой, фиолетовый;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Красный, зеленый, желтый;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Красный, оранжевый, желтый.</w:t>
      </w:r>
    </w:p>
    <w:p w:rsidR="00774DFA" w:rsidRPr="008C78A1" w:rsidRDefault="00774DFA" w:rsidP="00774DFA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A1">
        <w:rPr>
          <w:rFonts w:ascii="Times New Roman" w:hAnsi="Times New Roman" w:cs="Times New Roman"/>
          <w:sz w:val="24"/>
          <w:szCs w:val="24"/>
        </w:rPr>
        <w:t>Какие инструменты и материалы и оборудования необходимы для выполнения работ в лоскутной технике.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Ткань;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Крючок;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Картон;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Нитки;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Ножницы.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7B">
        <w:rPr>
          <w:rFonts w:ascii="Times New Roman" w:hAnsi="Times New Roman" w:cs="Times New Roman"/>
          <w:sz w:val="24"/>
          <w:szCs w:val="24"/>
        </w:rPr>
        <w:t xml:space="preserve">В лоскутной технике предпочтение </w:t>
      </w:r>
      <w:proofErr w:type="gramStart"/>
      <w:r w:rsidRPr="00E66C7B">
        <w:rPr>
          <w:rFonts w:ascii="Times New Roman" w:hAnsi="Times New Roman" w:cs="Times New Roman"/>
          <w:sz w:val="24"/>
          <w:szCs w:val="24"/>
        </w:rPr>
        <w:t>отдается  простому</w:t>
      </w:r>
      <w:proofErr w:type="gramEnd"/>
      <w:r w:rsidRPr="00E66C7B">
        <w:rPr>
          <w:rFonts w:ascii="Times New Roman" w:hAnsi="Times New Roman" w:cs="Times New Roman"/>
          <w:sz w:val="24"/>
          <w:szCs w:val="24"/>
        </w:rPr>
        <w:t xml:space="preserve"> переплетению.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1.полтяное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66C7B">
        <w:rPr>
          <w:rFonts w:ascii="Times New Roman" w:hAnsi="Times New Roman" w:cs="Times New Roman"/>
          <w:sz w:val="24"/>
          <w:szCs w:val="24"/>
        </w:rPr>
        <w:t>-------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C7B">
        <w:rPr>
          <w:rFonts w:ascii="Times New Roman" w:hAnsi="Times New Roman" w:cs="Times New Roman"/>
          <w:sz w:val="24"/>
          <w:szCs w:val="24"/>
        </w:rPr>
        <w:t>-------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6C7B">
        <w:rPr>
          <w:rFonts w:ascii="Times New Roman" w:hAnsi="Times New Roman" w:cs="Times New Roman"/>
          <w:sz w:val="24"/>
          <w:szCs w:val="24"/>
        </w:rPr>
        <w:t>-------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9.Почему деталь основы нужно выкраивать немного больше, чем готовое лоскутное полотно?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lastRenderedPageBreak/>
        <w:t>Чтобы лоскутики не распускались;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Чтобы дать больше припуск на шов;</w:t>
      </w:r>
    </w:p>
    <w:p w:rsidR="00774DFA" w:rsidRPr="00E66C7B" w:rsidRDefault="00774DFA" w:rsidP="00774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C7B">
        <w:rPr>
          <w:rFonts w:ascii="Times New Roman" w:hAnsi="Times New Roman" w:cs="Times New Roman"/>
          <w:sz w:val="24"/>
          <w:szCs w:val="24"/>
        </w:rPr>
        <w:t>Ткань в лоскутном полотне немного тянется.</w:t>
      </w:r>
    </w:p>
    <w:p w:rsidR="00774DFA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DFA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DFA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8E6" w:rsidRPr="00D61B2D" w:rsidRDefault="00774DFA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ВОСПИТАНИЯ</w:t>
      </w:r>
    </w:p>
    <w:p w:rsidR="000418E6" w:rsidRPr="00D61B2D" w:rsidRDefault="000418E6" w:rsidP="000418E6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воспитательной работы.</w:t>
      </w:r>
    </w:p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</w:t>
      </w:r>
      <w:proofErr w:type="gramStart"/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>здоровой  личности</w:t>
      </w:r>
      <w:proofErr w:type="gramEnd"/>
      <w:r w:rsidRPr="00D61B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8E6" w:rsidRPr="00D61B2D" w:rsidRDefault="000418E6" w:rsidP="000418E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Направление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и развитие творческих способностей</w:t>
      </w:r>
    </w:p>
    <w:p w:rsidR="000418E6" w:rsidRPr="00D61B2D" w:rsidRDefault="000418E6" w:rsidP="000418E6">
      <w:pPr>
        <w:widowControl w:val="0"/>
        <w:autoSpaceDE w:val="0"/>
        <w:autoSpaceDN w:val="0"/>
        <w:spacing w:after="0"/>
        <w:ind w:right="226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Arial" w:hAnsi="Times New Roman"/>
          <w:b/>
          <w:sz w:val="24"/>
          <w:szCs w:val="24"/>
          <w:lang w:eastAsia="ru-RU"/>
        </w:rPr>
        <w:t>обучающихся</w:t>
      </w:r>
    </w:p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Создание условий для развития творческих способностей обучающихся через разнообразные </w:t>
      </w:r>
      <w:proofErr w:type="gramStart"/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формы  деятельности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649"/>
      </w:tblGrid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кружка на учебный год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чаепитие «Мы принимаем вас в свою семью» приветствие новых учащихся кружка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согласно Положения о конкурсах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учащихся в конкурсах, выставках различного уровня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общешкольных выставках-конкурсах: «Осенний бал»,  «День пожилого человека», «День Матери», «Новый год», «Международный день 8 марта», «Последний звонок» и т.п.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национальном месячнике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регулярно, в течение года</w:t>
            </w: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 на занятиях, гимнастика для глаз, упражнения для снятия  утомляемости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«Новогодняя игрушка»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театра оперы и балета УР.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в мероприятии</w:t>
            </w: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 23 февраля «Защитникам Отечества»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конкурсе, посвященном Международному дню 8 марта.</w:t>
            </w: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8E6" w:rsidRPr="00D61B2D" w:rsidTr="002E7F0D">
        <w:tc>
          <w:tcPr>
            <w:tcW w:w="9464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418E6" w:rsidRPr="00D61B2D" w:rsidTr="002E7F0D">
        <w:tc>
          <w:tcPr>
            <w:tcW w:w="181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выставке, посвященной Дню Победы.</w:t>
            </w:r>
          </w:p>
        </w:tc>
      </w:tr>
    </w:tbl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2: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Духовно-нравственное, гражданско-патриотическое воспитание, формирование общей культуры учащихся.</w:t>
      </w:r>
    </w:p>
    <w:p w:rsidR="000418E6" w:rsidRPr="00D61B2D" w:rsidRDefault="000418E6" w:rsidP="000418E6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Задача: Формирование культуры поведения, уважения к личности, становление и развитие высоконравственного, ответственного, инициативного и социально компетентного гражданина и патриота</w:t>
      </w:r>
    </w:p>
    <w:tbl>
      <w:tblPr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31"/>
        <w:gridCol w:w="8"/>
        <w:gridCol w:w="7758"/>
      </w:tblGrid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беседы с детьми «Правила поведения на занятиях в кабинете, в общественных местах»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Милосер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  ко дню Пожилого человека «</w:t>
            </w: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Добрые дела живут века» 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ДЕКАБРЬ                     </w:t>
            </w:r>
          </w:p>
        </w:tc>
      </w:tr>
      <w:tr w:rsidR="000418E6" w:rsidRPr="00D61B2D" w:rsidTr="002E7F0D">
        <w:tc>
          <w:tcPr>
            <w:tcW w:w="9566" w:type="dxa"/>
            <w:gridSpan w:val="4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418E6" w:rsidRPr="00D61B2D" w:rsidTr="002E7F0D">
        <w:tc>
          <w:tcPr>
            <w:tcW w:w="1800" w:type="dxa"/>
            <w:gridSpan w:val="2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gridSpan w:val="2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 «Рождественские праздники на Руси» познавательные мероприятия во время зимних каникул </w:t>
            </w:r>
          </w:p>
        </w:tc>
      </w:tr>
      <w:tr w:rsidR="000418E6" w:rsidRPr="00D61B2D" w:rsidTr="002E7F0D">
        <w:tc>
          <w:tcPr>
            <w:tcW w:w="9566" w:type="dxa"/>
            <w:gridSpan w:val="4"/>
            <w:tcBorders>
              <w:top w:val="nil"/>
            </w:tcBorders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мужества .</w:t>
            </w:r>
            <w:proofErr w:type="gramEnd"/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 бесед «Героев наших имена», посвященных Дню защитников Отчества.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418E6" w:rsidRPr="00D61B2D" w:rsidTr="002E7F0D">
        <w:tc>
          <w:tcPr>
            <w:tcW w:w="1808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Всероссийской  неделе  детской и юношеской книги КВН «Сказки водят хоровод» 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418E6" w:rsidRPr="00D61B2D" w:rsidTr="002E7F0D">
        <w:tc>
          <w:tcPr>
            <w:tcW w:w="1800" w:type="dxa"/>
            <w:gridSpan w:val="2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gridSpan w:val="2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–путешествие «Космические приключения» </w:t>
            </w:r>
          </w:p>
        </w:tc>
      </w:tr>
      <w:tr w:rsidR="000418E6" w:rsidRPr="00D61B2D" w:rsidTr="002E7F0D">
        <w:tc>
          <w:tcPr>
            <w:tcW w:w="9566" w:type="dxa"/>
            <w:gridSpan w:val="4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418E6" w:rsidRPr="00D61B2D" w:rsidTr="002E7F0D">
        <w:tc>
          <w:tcPr>
            <w:tcW w:w="176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0418E6" w:rsidRPr="00D61B2D" w:rsidRDefault="000418E6" w:rsidP="002E7F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презентация «Дети – герои Великой Отечественной войны»,</w:t>
            </w:r>
          </w:p>
        </w:tc>
      </w:tr>
    </w:tbl>
    <w:p w:rsidR="000418E6" w:rsidRPr="00D61B2D" w:rsidRDefault="000418E6" w:rsidP="000418E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3:</w:t>
      </w: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Формирование культуры здорового и безопасного образа жизни и комплексной профилактической работы</w:t>
      </w:r>
    </w:p>
    <w:p w:rsidR="000418E6" w:rsidRPr="00D61B2D" w:rsidRDefault="000418E6" w:rsidP="000418E6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B2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 укреплению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418E6" w:rsidRPr="00D61B2D" w:rsidTr="002E7F0D">
        <w:tc>
          <w:tcPr>
            <w:tcW w:w="181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инструктажа по технике безопасности на занятиях , соблюдение правил пожарной безопасности 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для релаксации, гимнастика для глаз, упражнения для снятия утомляемости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Профилактическая беседа «Мы знакомимся с дорожными знаками» 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инструктажа о правилах поведения на новогодних праздниках, во время зимних каникул, об осторожном обращении с петардами , гирляндами и бенгальскими  огнями 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беседа о соблюдении температурного режима, предупреждение обморожения при низких температурах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беседа «Интернет-безопасность»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Профилактическая беседа «Осторожно – тонкий лёд!», «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418E6" w:rsidRPr="00D61B2D" w:rsidTr="002E7F0D">
        <w:tc>
          <w:tcPr>
            <w:tcW w:w="1809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техники безопасности при сходе снега с крыш, тонкий лед, гололёд.</w:t>
            </w:r>
          </w:p>
        </w:tc>
      </w:tr>
      <w:tr w:rsidR="000418E6" w:rsidRPr="00D61B2D" w:rsidTr="002E7F0D">
        <w:tc>
          <w:tcPr>
            <w:tcW w:w="9571" w:type="dxa"/>
            <w:gridSpan w:val="3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418E6" w:rsidRPr="00D61B2D" w:rsidTr="002E7F0D">
        <w:trPr>
          <w:trHeight w:val="70"/>
        </w:trPr>
        <w:tc>
          <w:tcPr>
            <w:tcW w:w="1815" w:type="dxa"/>
            <w:gridSpan w:val="2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</w:tcPr>
          <w:p w:rsidR="000418E6" w:rsidRPr="00D61B2D" w:rsidRDefault="000418E6" w:rsidP="002E7F0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Инструктаж, беседа о правилах поведения во время летних каникул, правила поведения на водоемах, в лесу.</w:t>
            </w:r>
          </w:p>
        </w:tc>
      </w:tr>
    </w:tbl>
    <w:p w:rsidR="00651A32" w:rsidRDefault="00651A32" w:rsidP="00C96BAE">
      <w:pPr>
        <w:tabs>
          <w:tab w:val="left" w:pos="3108"/>
        </w:tabs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83" w:rsidRPr="00E66C7B" w:rsidRDefault="00774DFA" w:rsidP="004C4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bookmarkStart w:id="0" w:name="_GoBack"/>
      <w:bookmarkEnd w:id="0"/>
    </w:p>
    <w:p w:rsidR="004C4A83" w:rsidRPr="00E66C7B" w:rsidRDefault="004C4A83" w:rsidP="00C96BA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Максимова М., Кузмина </w:t>
      </w:r>
      <w:proofErr w:type="spellStart"/>
      <w:proofErr w:type="gram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М.,Кузьмина</w:t>
      </w:r>
      <w:proofErr w:type="spellEnd"/>
      <w:proofErr w:type="gram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C4A83" w:rsidRPr="00E66C7B" w:rsidRDefault="004C4A83" w:rsidP="00C96BA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лоскутных узоров.- М.: Издательство Эксмо,2007.</w:t>
      </w:r>
    </w:p>
    <w:p w:rsidR="004C4A83" w:rsidRPr="00E66C7B" w:rsidRDefault="004C4A83" w:rsidP="00C96BA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 М. Шитье из лоскутков. – М.: Просвещение, 1981.</w:t>
      </w:r>
    </w:p>
    <w:p w:rsidR="004C4A83" w:rsidRPr="00E66C7B" w:rsidRDefault="004C4A83" w:rsidP="00C96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4C4A83" w:rsidRPr="00E66C7B" w:rsidRDefault="004C4A83" w:rsidP="00C96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Костикова И. Школа лоскутной техники. – М.: Культура и традиции, 1997.</w:t>
      </w:r>
    </w:p>
    <w:p w:rsidR="004C4A83" w:rsidRPr="00E66C7B" w:rsidRDefault="004C4A83" w:rsidP="00C96B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4C4A83" w:rsidRPr="00E66C7B" w:rsidRDefault="004C4A83" w:rsidP="00C96B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И. Школа лоскутной техники. – М.: Культура и традиции, 1997.</w:t>
      </w:r>
    </w:p>
    <w:p w:rsidR="004C4A83" w:rsidRPr="00E66C7B" w:rsidRDefault="004C4A83" w:rsidP="00C96B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М., Максимова М. Лоскутики. – М.: ЗАО ЭКСМО-Пресс, 1998.</w:t>
      </w:r>
    </w:p>
    <w:p w:rsidR="004C4A83" w:rsidRPr="00E66C7B" w:rsidRDefault="004C4A83" w:rsidP="00C96BA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«Народное творчество», “Анна”, “Золушка-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“Лена-рукоделие”.1990-2009гг.</w:t>
      </w:r>
    </w:p>
    <w:p w:rsidR="004C4A83" w:rsidRPr="00E66C7B" w:rsidRDefault="004C4A83" w:rsidP="00C96BA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9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</w:t>
      </w:r>
      <w:proofErr w:type="spellEnd"/>
      <w:r w:rsidRPr="00E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Павловская Л., Савиных В. Рукоделие для детей. – Минск.: Полымя, 1997.</w:t>
      </w:r>
    </w:p>
    <w:p w:rsidR="004C4A83" w:rsidRPr="00E66C7B" w:rsidRDefault="004C4A83" w:rsidP="00384D6D">
      <w:pPr>
        <w:rPr>
          <w:rFonts w:ascii="Times New Roman" w:hAnsi="Times New Roman" w:cs="Times New Roman"/>
          <w:sz w:val="24"/>
          <w:szCs w:val="24"/>
        </w:rPr>
      </w:pPr>
    </w:p>
    <w:p w:rsidR="00AE42ED" w:rsidRPr="00E66C7B" w:rsidRDefault="00AE42ED" w:rsidP="00161F43">
      <w:pPr>
        <w:shd w:val="clear" w:color="auto" w:fill="FFFFFF"/>
        <w:spacing w:after="0" w:line="27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2ED" w:rsidRPr="00E66C7B" w:rsidRDefault="00AE42ED" w:rsidP="00161F43">
      <w:pPr>
        <w:shd w:val="clear" w:color="auto" w:fill="FFFFFF"/>
        <w:spacing w:after="0" w:line="27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2ED" w:rsidRPr="00E66C7B" w:rsidRDefault="00AE42ED" w:rsidP="00161F43">
      <w:pPr>
        <w:shd w:val="clear" w:color="auto" w:fill="FFFFFF"/>
        <w:spacing w:after="0" w:line="27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73" w:rsidRDefault="00B67F73">
      <w:pPr>
        <w:contextualSpacing/>
      </w:pPr>
    </w:p>
    <w:sectPr w:rsidR="00B67F73" w:rsidSect="008C78A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A7"/>
    <w:multiLevelType w:val="multilevel"/>
    <w:tmpl w:val="5F7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278CC"/>
    <w:multiLevelType w:val="multilevel"/>
    <w:tmpl w:val="16BEC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5988"/>
    <w:multiLevelType w:val="multilevel"/>
    <w:tmpl w:val="F92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86B2E"/>
    <w:multiLevelType w:val="hybridMultilevel"/>
    <w:tmpl w:val="8B04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55BF8"/>
    <w:multiLevelType w:val="multilevel"/>
    <w:tmpl w:val="F92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D0ABC"/>
    <w:multiLevelType w:val="multilevel"/>
    <w:tmpl w:val="0232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33A55"/>
    <w:multiLevelType w:val="hybridMultilevel"/>
    <w:tmpl w:val="96EC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0C28"/>
    <w:multiLevelType w:val="multilevel"/>
    <w:tmpl w:val="F92A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F43"/>
    <w:rsid w:val="00025EB1"/>
    <w:rsid w:val="000418E6"/>
    <w:rsid w:val="0005251B"/>
    <w:rsid w:val="000655CC"/>
    <w:rsid w:val="00070D55"/>
    <w:rsid w:val="00073BDC"/>
    <w:rsid w:val="00081E85"/>
    <w:rsid w:val="00087209"/>
    <w:rsid w:val="000B6BF0"/>
    <w:rsid w:val="00102BBB"/>
    <w:rsid w:val="00122288"/>
    <w:rsid w:val="00126492"/>
    <w:rsid w:val="00145FD4"/>
    <w:rsid w:val="00161F43"/>
    <w:rsid w:val="00164385"/>
    <w:rsid w:val="001B1582"/>
    <w:rsid w:val="001B6FC0"/>
    <w:rsid w:val="001B7772"/>
    <w:rsid w:val="001C1B53"/>
    <w:rsid w:val="001D4DA7"/>
    <w:rsid w:val="001F5650"/>
    <w:rsid w:val="00205F9D"/>
    <w:rsid w:val="00223C0D"/>
    <w:rsid w:val="00254CD9"/>
    <w:rsid w:val="00267E11"/>
    <w:rsid w:val="00271DBC"/>
    <w:rsid w:val="00273552"/>
    <w:rsid w:val="00294958"/>
    <w:rsid w:val="002B7597"/>
    <w:rsid w:val="002C6B41"/>
    <w:rsid w:val="002D69C8"/>
    <w:rsid w:val="002E3553"/>
    <w:rsid w:val="00323681"/>
    <w:rsid w:val="003557D9"/>
    <w:rsid w:val="0036364B"/>
    <w:rsid w:val="003803B6"/>
    <w:rsid w:val="00384D6D"/>
    <w:rsid w:val="00391605"/>
    <w:rsid w:val="003A3585"/>
    <w:rsid w:val="003A7612"/>
    <w:rsid w:val="003C676F"/>
    <w:rsid w:val="00406D1B"/>
    <w:rsid w:val="004249D9"/>
    <w:rsid w:val="004412D5"/>
    <w:rsid w:val="0045455A"/>
    <w:rsid w:val="0047605C"/>
    <w:rsid w:val="004B5CF8"/>
    <w:rsid w:val="004C1D12"/>
    <w:rsid w:val="004C4A83"/>
    <w:rsid w:val="004E184B"/>
    <w:rsid w:val="0051058A"/>
    <w:rsid w:val="005246BE"/>
    <w:rsid w:val="00527859"/>
    <w:rsid w:val="00544D8B"/>
    <w:rsid w:val="005457FD"/>
    <w:rsid w:val="00550128"/>
    <w:rsid w:val="00563619"/>
    <w:rsid w:val="005B390C"/>
    <w:rsid w:val="005C4A48"/>
    <w:rsid w:val="005C706A"/>
    <w:rsid w:val="00651A32"/>
    <w:rsid w:val="00672F2D"/>
    <w:rsid w:val="00676351"/>
    <w:rsid w:val="006819D0"/>
    <w:rsid w:val="00692065"/>
    <w:rsid w:val="006C3F64"/>
    <w:rsid w:val="006D080A"/>
    <w:rsid w:val="006E6902"/>
    <w:rsid w:val="00755284"/>
    <w:rsid w:val="00774DFA"/>
    <w:rsid w:val="00786A2D"/>
    <w:rsid w:val="00794AD4"/>
    <w:rsid w:val="007E2303"/>
    <w:rsid w:val="007F291D"/>
    <w:rsid w:val="00807BC0"/>
    <w:rsid w:val="00822243"/>
    <w:rsid w:val="00830DCB"/>
    <w:rsid w:val="008A2579"/>
    <w:rsid w:val="008C78A1"/>
    <w:rsid w:val="00943059"/>
    <w:rsid w:val="00952E6A"/>
    <w:rsid w:val="009534E1"/>
    <w:rsid w:val="00970D0E"/>
    <w:rsid w:val="0098254C"/>
    <w:rsid w:val="009A1253"/>
    <w:rsid w:val="009A6577"/>
    <w:rsid w:val="009B58DB"/>
    <w:rsid w:val="00A13E65"/>
    <w:rsid w:val="00A30553"/>
    <w:rsid w:val="00A53EBA"/>
    <w:rsid w:val="00A9341F"/>
    <w:rsid w:val="00AA489E"/>
    <w:rsid w:val="00AD201C"/>
    <w:rsid w:val="00AE42ED"/>
    <w:rsid w:val="00AF66DC"/>
    <w:rsid w:val="00B02B36"/>
    <w:rsid w:val="00B04A05"/>
    <w:rsid w:val="00B07356"/>
    <w:rsid w:val="00B07AD7"/>
    <w:rsid w:val="00B10B72"/>
    <w:rsid w:val="00B42184"/>
    <w:rsid w:val="00B503B4"/>
    <w:rsid w:val="00B67F73"/>
    <w:rsid w:val="00B77185"/>
    <w:rsid w:val="00B92909"/>
    <w:rsid w:val="00B95B6E"/>
    <w:rsid w:val="00BB2297"/>
    <w:rsid w:val="00BB2AEE"/>
    <w:rsid w:val="00BC1EB4"/>
    <w:rsid w:val="00BE389A"/>
    <w:rsid w:val="00C0651D"/>
    <w:rsid w:val="00C2239A"/>
    <w:rsid w:val="00C2480A"/>
    <w:rsid w:val="00C30433"/>
    <w:rsid w:val="00C42D70"/>
    <w:rsid w:val="00C71A99"/>
    <w:rsid w:val="00C96147"/>
    <w:rsid w:val="00C96BAE"/>
    <w:rsid w:val="00CA565D"/>
    <w:rsid w:val="00CB00A4"/>
    <w:rsid w:val="00D12257"/>
    <w:rsid w:val="00D2159E"/>
    <w:rsid w:val="00D346B9"/>
    <w:rsid w:val="00D35662"/>
    <w:rsid w:val="00D53C3B"/>
    <w:rsid w:val="00D542D0"/>
    <w:rsid w:val="00D543F8"/>
    <w:rsid w:val="00D546DB"/>
    <w:rsid w:val="00D75D59"/>
    <w:rsid w:val="00D817BD"/>
    <w:rsid w:val="00DC37EB"/>
    <w:rsid w:val="00DF275C"/>
    <w:rsid w:val="00E03E75"/>
    <w:rsid w:val="00E153DC"/>
    <w:rsid w:val="00E305A2"/>
    <w:rsid w:val="00E30B22"/>
    <w:rsid w:val="00E55A48"/>
    <w:rsid w:val="00E6523B"/>
    <w:rsid w:val="00E66C7B"/>
    <w:rsid w:val="00E679CD"/>
    <w:rsid w:val="00E85458"/>
    <w:rsid w:val="00E8736E"/>
    <w:rsid w:val="00EB4F8E"/>
    <w:rsid w:val="00EC773A"/>
    <w:rsid w:val="00ED1A6B"/>
    <w:rsid w:val="00EE116A"/>
    <w:rsid w:val="00EE6365"/>
    <w:rsid w:val="00F271A5"/>
    <w:rsid w:val="00F4772D"/>
    <w:rsid w:val="00F50886"/>
    <w:rsid w:val="00F620A5"/>
    <w:rsid w:val="00F629BC"/>
    <w:rsid w:val="00F76F9A"/>
    <w:rsid w:val="00FB7B2B"/>
    <w:rsid w:val="00FC61C4"/>
    <w:rsid w:val="00FE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60B5"/>
  <w15:docId w15:val="{60A4B54B-CAA9-4D6D-8B62-5AD76BC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43"/>
  </w:style>
  <w:style w:type="paragraph" w:styleId="1">
    <w:name w:val="heading 1"/>
    <w:basedOn w:val="a"/>
    <w:link w:val="10"/>
    <w:uiPriority w:val="9"/>
    <w:qFormat/>
    <w:rsid w:val="003557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4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4AD4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94AD4"/>
    <w:rPr>
      <w:b/>
      <w:bCs/>
    </w:rPr>
  </w:style>
  <w:style w:type="table" w:styleId="a7">
    <w:name w:val="Table Grid"/>
    <w:basedOn w:val="a1"/>
    <w:uiPriority w:val="59"/>
    <w:rsid w:val="007F291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5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3557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34E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8C78A1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5314">
          <w:marLeft w:val="0"/>
          <w:marRight w:val="0"/>
          <w:marTop w:val="0"/>
          <w:marBottom w:val="0"/>
          <w:divBdr>
            <w:top w:val="single" w:sz="6" w:space="0" w:color="EDCC47"/>
            <w:left w:val="single" w:sz="6" w:space="0" w:color="EDCC47"/>
            <w:bottom w:val="single" w:sz="6" w:space="0" w:color="EDCC47"/>
            <w:right w:val="single" w:sz="6" w:space="0" w:color="EDCC47"/>
          </w:divBdr>
          <w:divsChild>
            <w:div w:id="1790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453">
          <w:marLeft w:val="0"/>
          <w:marRight w:val="0"/>
          <w:marTop w:val="0"/>
          <w:marBottom w:val="0"/>
          <w:divBdr>
            <w:top w:val="single" w:sz="6" w:space="0" w:color="EDCC47"/>
            <w:left w:val="single" w:sz="6" w:space="0" w:color="EDCC47"/>
            <w:bottom w:val="single" w:sz="6" w:space="0" w:color="EDCC47"/>
            <w:right w:val="single" w:sz="6" w:space="0" w:color="EDCC47"/>
          </w:divBdr>
          <w:divsChild>
            <w:div w:id="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8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01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964">
          <w:marLeft w:val="0"/>
          <w:marRight w:val="0"/>
          <w:marTop w:val="0"/>
          <w:marBottom w:val="0"/>
          <w:divBdr>
            <w:top w:val="single" w:sz="6" w:space="0" w:color="EDCC47"/>
            <w:left w:val="single" w:sz="6" w:space="0" w:color="EDCC47"/>
            <w:bottom w:val="single" w:sz="6" w:space="0" w:color="EDCC47"/>
            <w:right w:val="single" w:sz="6" w:space="0" w:color="EDCC47"/>
          </w:divBdr>
          <w:divsChild>
            <w:div w:id="17137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6F927-7200-489C-9EDA-37A69633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14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Зевс</cp:lastModifiedBy>
  <cp:revision>65</cp:revision>
  <cp:lastPrinted>2021-10-21T10:24:00Z</cp:lastPrinted>
  <dcterms:created xsi:type="dcterms:W3CDTF">2019-09-11T10:57:00Z</dcterms:created>
  <dcterms:modified xsi:type="dcterms:W3CDTF">2023-11-13T12:09:00Z</dcterms:modified>
</cp:coreProperties>
</file>